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2788E" w14:textId="77777777" w:rsidR="00831721" w:rsidRDefault="00831721" w:rsidP="00831721">
      <w:pPr>
        <w:spacing w:before="120" w:after="0"/>
      </w:pPr>
      <w:r w:rsidRPr="0041428F">
        <w:rPr>
          <w:noProof/>
          <w:lang w:eastAsia="en-US"/>
        </w:rPr>
        <mc:AlternateContent>
          <mc:Choice Requires="wpg">
            <w:drawing>
              <wp:anchor distT="0" distB="0" distL="114300" distR="114300" simplePos="0" relativeHeight="251659264" behindDoc="1" locked="1" layoutInCell="1" allowOverlap="1" wp14:anchorId="0BA07734" wp14:editId="484A684D">
                <wp:simplePos x="0" y="0"/>
                <wp:positionH relativeFrom="page">
                  <wp:align>left</wp:align>
                </wp:positionH>
                <wp:positionV relativeFrom="paragraph">
                  <wp:posOffset>-654050</wp:posOffset>
                </wp:positionV>
                <wp:extent cx="8247380" cy="3026410"/>
                <wp:effectExtent l="0" t="0" r="1270" b="2540"/>
                <wp:wrapNone/>
                <wp:docPr id="19" name="Graphic 1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8247380" cy="302641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A3ADBC" id="Graphic 17" o:spid="_x0000_s1026" alt="&quot;&quot;" style="position:absolute;margin-left:0;margin-top:-51.5pt;width:649.4pt;height:238.3pt;z-index:-251657216;mso-position-horizontal:left;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w10:wrap anchorx="page"/>
                <w10:anchorlock/>
              </v:group>
            </w:pict>
          </mc:Fallback>
        </mc:AlternateContent>
      </w:r>
    </w:p>
    <w:tbl>
      <w:tblPr>
        <w:tblW w:w="0" w:type="auto"/>
        <w:jc w:val="center"/>
        <w:tblCellMar>
          <w:left w:w="0" w:type="dxa"/>
          <w:right w:w="0" w:type="dxa"/>
        </w:tblCellMar>
        <w:tblLook w:val="0600" w:firstRow="0" w:lastRow="0" w:firstColumn="0" w:lastColumn="0" w:noHBand="1" w:noVBand="1"/>
        <w:tblDescription w:val="Header layout table"/>
      </w:tblPr>
      <w:tblGrid>
        <w:gridCol w:w="10800"/>
      </w:tblGrid>
      <w:tr w:rsidR="00A66B18" w:rsidRPr="0041428F" w14:paraId="09B3B55D" w14:textId="77777777" w:rsidTr="003466E4">
        <w:trPr>
          <w:trHeight w:val="194"/>
          <w:jc w:val="center"/>
        </w:trPr>
        <w:tc>
          <w:tcPr>
            <w:tcW w:w="0" w:type="auto"/>
          </w:tcPr>
          <w:p w14:paraId="5186808D" w14:textId="70A699D8" w:rsidR="00F900C3" w:rsidRDefault="00B15D34" w:rsidP="00A66B18">
            <w:pPr>
              <w:pStyle w:val="ContactInfo"/>
              <w:rPr>
                <w:rFonts w:cstheme="minorHAnsi"/>
                <w:b/>
                <w:bCs/>
                <w:i/>
                <w:iCs/>
                <w:sz w:val="36"/>
                <w:szCs w:val="36"/>
              </w:rPr>
            </w:pPr>
            <w:r w:rsidRPr="00B15D34">
              <w:rPr>
                <w:noProof/>
                <w:color w:val="000000" w:themeColor="text1"/>
                <w:sz w:val="36"/>
                <w:szCs w:val="36"/>
                <w:lang w:eastAsia="en-US"/>
              </w:rPr>
              <w:drawing>
                <wp:anchor distT="0" distB="0" distL="114300" distR="114300" simplePos="0" relativeHeight="251660288" behindDoc="1" locked="0" layoutInCell="1" allowOverlap="1" wp14:anchorId="2336825B" wp14:editId="3810B051">
                  <wp:simplePos x="0" y="0"/>
                  <wp:positionH relativeFrom="column">
                    <wp:posOffset>457200</wp:posOffset>
                  </wp:positionH>
                  <wp:positionV relativeFrom="paragraph">
                    <wp:posOffset>0</wp:posOffset>
                  </wp:positionV>
                  <wp:extent cx="1589356" cy="1360750"/>
                  <wp:effectExtent l="0" t="0" r="0" b="0"/>
                  <wp:wrapTight wrapText="bothSides">
                    <wp:wrapPolygon edited="0">
                      <wp:start x="0" y="0"/>
                      <wp:lineTo x="0" y="21176"/>
                      <wp:lineTo x="21237" y="21176"/>
                      <wp:lineTo x="2123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89356" cy="1360750"/>
                          </a:xfrm>
                          <a:prstGeom prst="rect">
                            <a:avLst/>
                          </a:prstGeom>
                        </pic:spPr>
                      </pic:pic>
                    </a:graphicData>
                  </a:graphic>
                </wp:anchor>
              </w:drawing>
            </w:r>
            <w:r w:rsidRPr="00B15D34">
              <w:rPr>
                <w:rFonts w:cstheme="minorHAnsi"/>
                <w:b/>
                <w:bCs/>
                <w:i/>
                <w:iCs/>
                <w:sz w:val="36"/>
                <w:szCs w:val="36"/>
              </w:rPr>
              <w:t xml:space="preserve"> </w:t>
            </w:r>
            <w:r w:rsidR="00C463D5">
              <w:rPr>
                <w:rFonts w:cstheme="minorHAnsi"/>
                <w:b/>
                <w:bCs/>
                <w:i/>
                <w:iCs/>
                <w:sz w:val="36"/>
                <w:szCs w:val="36"/>
              </w:rPr>
              <w:t>February</w:t>
            </w:r>
            <w:r w:rsidR="002E789F">
              <w:rPr>
                <w:rFonts w:cstheme="minorHAnsi"/>
                <w:b/>
                <w:bCs/>
                <w:i/>
                <w:iCs/>
                <w:sz w:val="36"/>
                <w:szCs w:val="36"/>
              </w:rPr>
              <w:t xml:space="preserve"> </w:t>
            </w:r>
            <w:r w:rsidRPr="00B15D34">
              <w:rPr>
                <w:rFonts w:cstheme="minorHAnsi"/>
                <w:b/>
                <w:bCs/>
                <w:i/>
                <w:iCs/>
                <w:sz w:val="36"/>
                <w:szCs w:val="36"/>
              </w:rPr>
              <w:t>202</w:t>
            </w:r>
            <w:r w:rsidR="002E789F">
              <w:rPr>
                <w:rFonts w:cstheme="minorHAnsi"/>
                <w:b/>
                <w:bCs/>
                <w:i/>
                <w:iCs/>
                <w:sz w:val="36"/>
                <w:szCs w:val="36"/>
              </w:rPr>
              <w:t>4</w:t>
            </w:r>
          </w:p>
          <w:p w14:paraId="0DBAA50C" w14:textId="74A2847F" w:rsidR="00B15D34" w:rsidRDefault="00B15D34" w:rsidP="00A66B18">
            <w:pPr>
              <w:pStyle w:val="ContactInfo"/>
              <w:rPr>
                <w:rFonts w:cstheme="minorHAnsi"/>
                <w:b/>
                <w:bCs/>
                <w:i/>
                <w:iCs/>
                <w:sz w:val="36"/>
                <w:szCs w:val="36"/>
              </w:rPr>
            </w:pPr>
            <w:r w:rsidRPr="00B15D34">
              <w:rPr>
                <w:rFonts w:cstheme="minorHAnsi"/>
                <w:b/>
                <w:bCs/>
                <w:i/>
                <w:iCs/>
                <w:sz w:val="36"/>
                <w:szCs w:val="36"/>
              </w:rPr>
              <w:t xml:space="preserve"> EAP </w:t>
            </w:r>
            <w:r w:rsidR="00F900C3">
              <w:rPr>
                <w:rFonts w:cstheme="minorHAnsi"/>
                <w:b/>
                <w:bCs/>
                <w:i/>
                <w:iCs/>
                <w:sz w:val="36"/>
                <w:szCs w:val="36"/>
              </w:rPr>
              <w:t>PROMOTIONAL EMAIL</w:t>
            </w:r>
          </w:p>
          <w:p w14:paraId="6287AAE3" w14:textId="19C1F812" w:rsidR="00A66B18" w:rsidRPr="00B15D34" w:rsidRDefault="00A66B18" w:rsidP="00F900C3">
            <w:pPr>
              <w:pStyle w:val="ContactInfo"/>
              <w:ind w:left="0"/>
              <w:rPr>
                <w:color w:val="000000" w:themeColor="text1"/>
                <w:sz w:val="36"/>
                <w:szCs w:val="36"/>
              </w:rPr>
            </w:pPr>
          </w:p>
        </w:tc>
      </w:tr>
      <w:tr w:rsidR="00615018" w:rsidRPr="00EC2551" w14:paraId="1AE9FB45" w14:textId="77777777" w:rsidTr="003466E4">
        <w:trPr>
          <w:trHeight w:val="1955"/>
          <w:jc w:val="center"/>
        </w:trPr>
        <w:tc>
          <w:tcPr>
            <w:tcW w:w="0" w:type="auto"/>
            <w:vAlign w:val="bottom"/>
          </w:tcPr>
          <w:p w14:paraId="09147032" w14:textId="77777777" w:rsidR="00AC50D3" w:rsidRPr="00EC2551" w:rsidRDefault="00AC50D3" w:rsidP="00C463D5">
            <w:pPr>
              <w:spacing w:line="276" w:lineRule="auto"/>
              <w:rPr>
                <w:rFonts w:ascii="Calibri" w:hAnsi="Calibri" w:cs="Calibri"/>
                <w:iCs/>
                <w:color w:val="FF0000"/>
                <w:sz w:val="23"/>
                <w:szCs w:val="23"/>
              </w:rPr>
            </w:pPr>
          </w:p>
          <w:p w14:paraId="37802DA2" w14:textId="77777777" w:rsidR="00AC50D3" w:rsidRPr="00EC2551" w:rsidRDefault="00AC50D3" w:rsidP="00C463D5">
            <w:pPr>
              <w:spacing w:line="276" w:lineRule="auto"/>
              <w:rPr>
                <w:rFonts w:ascii="Calibri" w:hAnsi="Calibri" w:cs="Calibri"/>
                <w:iCs/>
                <w:color w:val="FF0000"/>
                <w:sz w:val="23"/>
                <w:szCs w:val="23"/>
              </w:rPr>
            </w:pPr>
          </w:p>
          <w:p w14:paraId="6A8FD272" w14:textId="2E48ADAF" w:rsidR="00032113" w:rsidRPr="00032113" w:rsidRDefault="00032113" w:rsidP="00FD4415">
            <w:pPr>
              <w:spacing w:line="276" w:lineRule="auto"/>
              <w:ind w:left="0"/>
              <w:rPr>
                <w:rFonts w:ascii="Calibri" w:hAnsi="Calibri" w:cs="Calibri"/>
                <w:iCs/>
                <w:color w:val="FF0000"/>
                <w:sz w:val="23"/>
                <w:szCs w:val="23"/>
              </w:rPr>
            </w:pPr>
            <w:r>
              <w:rPr>
                <w:rFonts w:ascii="Calibri" w:hAnsi="Calibri" w:cs="Calibri"/>
                <w:iCs/>
                <w:color w:val="FF0000"/>
                <w:sz w:val="23"/>
                <w:szCs w:val="23"/>
              </w:rPr>
              <w:t xml:space="preserve">               </w:t>
            </w:r>
          </w:p>
          <w:p w14:paraId="2A89441F" w14:textId="088B70B3" w:rsidR="00032113" w:rsidRPr="00032113" w:rsidRDefault="00032113" w:rsidP="00C463D5">
            <w:pPr>
              <w:spacing w:line="276" w:lineRule="auto"/>
              <w:rPr>
                <w:rFonts w:ascii="Calibri" w:hAnsi="Calibri" w:cs="Calibri"/>
                <w:iCs/>
                <w:color w:val="auto"/>
                <w:sz w:val="23"/>
                <w:szCs w:val="23"/>
              </w:rPr>
            </w:pPr>
            <w:r w:rsidRPr="00032113">
              <w:rPr>
                <w:rFonts w:ascii="Calibri" w:hAnsi="Calibri" w:cs="Calibri"/>
                <w:iCs/>
                <w:color w:val="auto"/>
                <w:sz w:val="23"/>
                <w:szCs w:val="23"/>
              </w:rPr>
              <w:t xml:space="preserve">Hello everyone – As </w:t>
            </w:r>
            <w:r w:rsidR="00FD4415">
              <w:rPr>
                <w:rFonts w:ascii="Calibri" w:hAnsi="Calibri" w:cs="Calibri"/>
                <w:iCs/>
                <w:color w:val="auto"/>
                <w:sz w:val="23"/>
                <w:szCs w:val="23"/>
              </w:rPr>
              <w:t xml:space="preserve">we enter the month of </w:t>
            </w:r>
            <w:r w:rsidRPr="00032113">
              <w:rPr>
                <w:rFonts w:ascii="Calibri" w:hAnsi="Calibri" w:cs="Calibri"/>
                <w:iCs/>
                <w:color w:val="auto"/>
                <w:sz w:val="23"/>
                <w:szCs w:val="23"/>
              </w:rPr>
              <w:t xml:space="preserve">February, </w:t>
            </w:r>
            <w:r w:rsidRPr="001835F1">
              <w:rPr>
                <w:rFonts w:ascii="Calibri" w:hAnsi="Calibri" w:cs="Calibri"/>
                <w:iCs/>
                <w:color w:val="auto"/>
                <w:sz w:val="23"/>
                <w:szCs w:val="23"/>
              </w:rPr>
              <w:t xml:space="preserve">our </w:t>
            </w:r>
            <w:hyperlink r:id="rId11" w:history="1">
              <w:r w:rsidR="001835F1" w:rsidRPr="001835F1">
                <w:rPr>
                  <w:rStyle w:val="Hyperlink"/>
                  <w:rFonts w:ascii="Calibri" w:hAnsi="Calibri" w:cs="Calibri"/>
                  <w:sz w:val="23"/>
                  <w:szCs w:val="23"/>
                </w:rPr>
                <w:t>Washington State Employee Assistance Program (EAP)</w:t>
              </w:r>
            </w:hyperlink>
            <w:r w:rsidRPr="001835F1">
              <w:rPr>
                <w:rFonts w:ascii="Calibri" w:hAnsi="Calibri" w:cs="Calibri"/>
                <w:iCs/>
                <w:color w:val="auto"/>
                <w:sz w:val="23"/>
                <w:szCs w:val="23"/>
              </w:rPr>
              <w:t xml:space="preserve"> is</w:t>
            </w:r>
            <w:r w:rsidRPr="00032113">
              <w:rPr>
                <w:rFonts w:ascii="Calibri" w:hAnsi="Calibri" w:cs="Calibri"/>
                <w:iCs/>
                <w:color w:val="auto"/>
                <w:sz w:val="23"/>
                <w:szCs w:val="23"/>
              </w:rPr>
              <w:t xml:space="preserve"> offering the following resources to support you and your family:</w:t>
            </w:r>
          </w:p>
          <w:p w14:paraId="7D38780D" w14:textId="4EC8071D" w:rsidR="00032113" w:rsidRPr="00032113" w:rsidRDefault="001835F1" w:rsidP="00C463D5">
            <w:pPr>
              <w:spacing w:line="276" w:lineRule="auto"/>
              <w:rPr>
                <w:rFonts w:ascii="Calibri" w:hAnsi="Calibri" w:cs="Calibri"/>
                <w:b/>
                <w:bCs/>
                <w:iCs/>
                <w:color w:val="auto"/>
                <w:sz w:val="23"/>
                <w:szCs w:val="23"/>
              </w:rPr>
            </w:pPr>
            <w:r>
              <w:rPr>
                <w:rFonts w:ascii="Calibri" w:hAnsi="Calibri" w:cs="Calibri"/>
                <w:b/>
                <w:bCs/>
                <w:iCs/>
                <w:color w:val="0070C0"/>
                <w:sz w:val="40"/>
                <w:szCs w:val="40"/>
              </w:rPr>
              <w:t>EAP Events and Webinars</w:t>
            </w:r>
            <w:r w:rsidR="003344EE">
              <w:rPr>
                <w:rFonts w:ascii="Calibri" w:hAnsi="Calibri" w:cs="Calibri"/>
                <w:b/>
                <w:bCs/>
                <w:iCs/>
                <w:color w:val="auto"/>
                <w:sz w:val="23"/>
                <w:szCs w:val="23"/>
              </w:rPr>
              <w:br/>
            </w:r>
            <w:r w:rsidR="00032113" w:rsidRPr="00032113">
              <w:rPr>
                <w:rFonts w:ascii="Calibri" w:hAnsi="Calibri" w:cs="Calibri"/>
                <w:iCs/>
                <w:color w:val="auto"/>
                <w:sz w:val="23"/>
                <w:szCs w:val="23"/>
              </w:rPr>
              <w:t xml:space="preserve">This month, the Washington State EAP is excited to share our expanded roster of </w:t>
            </w:r>
            <w:r w:rsidRPr="001835F1">
              <w:rPr>
                <w:rFonts w:ascii="Calibri" w:hAnsi="Calibri" w:cs="Calibri"/>
                <w:b/>
                <w:bCs/>
                <w:iCs/>
                <w:color w:val="auto"/>
                <w:sz w:val="23"/>
                <w:szCs w:val="23"/>
              </w:rPr>
              <w:t>*live*</w:t>
            </w:r>
            <w:r>
              <w:rPr>
                <w:rFonts w:ascii="Calibri" w:hAnsi="Calibri" w:cs="Calibri"/>
                <w:iCs/>
                <w:color w:val="auto"/>
                <w:sz w:val="23"/>
                <w:szCs w:val="23"/>
              </w:rPr>
              <w:t xml:space="preserve"> </w:t>
            </w:r>
            <w:hyperlink r:id="rId12" w:history="1">
              <w:r w:rsidRPr="00FD4415">
                <w:rPr>
                  <w:rStyle w:val="Hyperlink"/>
                  <w:rFonts w:ascii="Calibri" w:hAnsi="Calibri" w:cs="Calibri"/>
                  <w:iCs/>
                  <w:sz w:val="23"/>
                  <w:szCs w:val="23"/>
                </w:rPr>
                <w:t>events and webinars</w:t>
              </w:r>
            </w:hyperlink>
            <w:r w:rsidR="00032113" w:rsidRPr="00032113">
              <w:rPr>
                <w:rFonts w:ascii="Calibri" w:hAnsi="Calibri" w:cs="Calibri"/>
                <w:iCs/>
                <w:color w:val="auto"/>
                <w:sz w:val="23"/>
                <w:szCs w:val="23"/>
              </w:rPr>
              <w:t xml:space="preserve">! We hope that you will be able to join us for the following </w:t>
            </w:r>
            <w:r w:rsidR="002C66A5">
              <w:rPr>
                <w:rFonts w:ascii="Calibri" w:hAnsi="Calibri" w:cs="Calibri"/>
                <w:iCs/>
                <w:color w:val="auto"/>
                <w:sz w:val="23"/>
                <w:szCs w:val="23"/>
              </w:rPr>
              <w:t>offerings</w:t>
            </w:r>
            <w:r w:rsidR="00032113" w:rsidRPr="00032113">
              <w:rPr>
                <w:rFonts w:ascii="Calibri" w:hAnsi="Calibri" w:cs="Calibri"/>
                <w:iCs/>
                <w:color w:val="auto"/>
                <w:sz w:val="23"/>
                <w:szCs w:val="23"/>
              </w:rPr>
              <w:t>:</w:t>
            </w:r>
          </w:p>
          <w:p w14:paraId="4BBF98CD" w14:textId="77777777" w:rsidR="003466E4" w:rsidRPr="00390F7D" w:rsidRDefault="003466E4" w:rsidP="003466E4">
            <w:pPr>
              <w:pStyle w:val="ListParagraph"/>
              <w:numPr>
                <w:ilvl w:val="1"/>
                <w:numId w:val="1"/>
              </w:numPr>
              <w:rPr>
                <w:bCs/>
                <w:sz w:val="23"/>
                <w:szCs w:val="23"/>
              </w:rPr>
            </w:pPr>
            <w:r w:rsidRPr="00390F7D">
              <w:rPr>
                <w:b/>
                <w:bCs/>
                <w:sz w:val="23"/>
                <w:szCs w:val="23"/>
              </w:rPr>
              <w:t>Mindful Mondays!</w:t>
            </w:r>
            <w:r w:rsidRPr="00390F7D">
              <w:rPr>
                <w:sz w:val="23"/>
                <w:szCs w:val="23"/>
              </w:rPr>
              <w:t xml:space="preserve"> Join us every other Monday at noon PST to learn about and practice mindfulness techniques! Each 30-minute workshop will include an overview of that day's technique and time to practice. *All workshops will be recorded!*</w:t>
            </w:r>
            <w:r w:rsidRPr="00390F7D">
              <w:rPr>
                <w:sz w:val="23"/>
                <w:szCs w:val="23"/>
              </w:rPr>
              <w:br/>
            </w:r>
          </w:p>
          <w:p w14:paraId="1055C273" w14:textId="77777777" w:rsidR="003466E4" w:rsidRDefault="00043D10" w:rsidP="003466E4">
            <w:pPr>
              <w:pStyle w:val="ListParagraph"/>
              <w:ind w:left="1800"/>
              <w:rPr>
                <w:sz w:val="23"/>
                <w:szCs w:val="23"/>
              </w:rPr>
            </w:pPr>
            <w:hyperlink r:id="rId13" w:anchor="/registration" w:history="1">
              <w:r w:rsidR="003466E4" w:rsidRPr="00390F7D">
                <w:rPr>
                  <w:rStyle w:val="Hyperlink"/>
                  <w:b/>
                  <w:bCs/>
                  <w:iCs/>
                  <w:sz w:val="23"/>
                  <w:szCs w:val="23"/>
                </w:rPr>
                <w:t>Mindful Monday: Body Scan</w:t>
              </w:r>
            </w:hyperlink>
            <w:r w:rsidR="003466E4" w:rsidRPr="00390F7D">
              <w:rPr>
                <w:iCs/>
                <w:sz w:val="23"/>
                <w:szCs w:val="23"/>
              </w:rPr>
              <w:br/>
              <w:t xml:space="preserve">A body scan is a mindfulness meditation practice that involves focusing on sensations in the body. It can help you feel more connected to your physical and emotional self. Join us to learn about and practice body scanning. </w:t>
            </w:r>
            <w:r w:rsidR="003466E4" w:rsidRPr="00390F7D">
              <w:rPr>
                <w:b/>
                <w:bCs/>
                <w:iCs/>
                <w:sz w:val="23"/>
                <w:szCs w:val="23"/>
              </w:rPr>
              <w:t>Monday, February 5, 2024, 12:00pm – 12:30pm PST</w:t>
            </w:r>
            <w:r w:rsidR="003466E4" w:rsidRPr="00390F7D">
              <w:rPr>
                <w:sz w:val="23"/>
                <w:szCs w:val="23"/>
              </w:rPr>
              <w:t xml:space="preserve"> </w:t>
            </w:r>
          </w:p>
          <w:p w14:paraId="3DBD0C55" w14:textId="77777777" w:rsidR="003466E4" w:rsidRPr="00390F7D" w:rsidRDefault="003466E4" w:rsidP="003466E4">
            <w:pPr>
              <w:pStyle w:val="ListParagraph"/>
              <w:ind w:left="1800"/>
              <w:rPr>
                <w:b/>
                <w:bCs/>
                <w:sz w:val="23"/>
                <w:szCs w:val="23"/>
              </w:rPr>
            </w:pPr>
          </w:p>
          <w:p w14:paraId="45115E50" w14:textId="77777777" w:rsidR="003466E4" w:rsidRPr="00390F7D" w:rsidRDefault="00043D10" w:rsidP="003466E4">
            <w:pPr>
              <w:pStyle w:val="ListParagraph"/>
              <w:ind w:left="1800"/>
              <w:rPr>
                <w:rStyle w:val="Strong"/>
                <w:b w:val="0"/>
                <w:bCs w:val="0"/>
                <w:sz w:val="23"/>
                <w:szCs w:val="23"/>
              </w:rPr>
            </w:pPr>
            <w:hyperlink r:id="rId14" w:anchor="/registration" w:history="1">
              <w:r w:rsidR="003466E4" w:rsidRPr="00390F7D">
                <w:rPr>
                  <w:rStyle w:val="Hyperlink"/>
                  <w:b/>
                  <w:bCs/>
                  <w:iCs/>
                  <w:sz w:val="23"/>
                  <w:szCs w:val="23"/>
                </w:rPr>
                <w:t>Mindful Monday: Grounding</w:t>
              </w:r>
            </w:hyperlink>
            <w:r w:rsidR="003466E4" w:rsidRPr="00390F7D">
              <w:rPr>
                <w:iCs/>
                <w:sz w:val="23"/>
                <w:szCs w:val="23"/>
              </w:rPr>
              <w:br/>
            </w:r>
            <w:proofErr w:type="spellStart"/>
            <w:r w:rsidR="003466E4" w:rsidRPr="00390F7D">
              <w:rPr>
                <w:iCs/>
                <w:sz w:val="23"/>
                <w:szCs w:val="23"/>
              </w:rPr>
              <w:t>Grounding</w:t>
            </w:r>
            <w:proofErr w:type="spellEnd"/>
            <w:r w:rsidR="003466E4" w:rsidRPr="00390F7D">
              <w:rPr>
                <w:iCs/>
                <w:sz w:val="23"/>
                <w:szCs w:val="23"/>
              </w:rPr>
              <w:t xml:space="preserve"> is a mindfulness technique that helps you return to the present moment. Grounding can help you manage overwhelming feelings, intense anxiety, or returning to the present when experiencing disassociation, a flashback, or a panic attack. Please join us as we discuss how grounding can improve your mindfulness practice! </w:t>
            </w:r>
            <w:r w:rsidR="003466E4" w:rsidRPr="00390F7D">
              <w:rPr>
                <w:b/>
                <w:bCs/>
                <w:iCs/>
                <w:sz w:val="23"/>
                <w:szCs w:val="23"/>
              </w:rPr>
              <w:t>Monday, February 19, 2024, 12:00pm – 12:30pm PST</w:t>
            </w:r>
            <w:r w:rsidR="003466E4" w:rsidRPr="00390F7D">
              <w:rPr>
                <w:b/>
                <w:bCs/>
                <w:iCs/>
                <w:sz w:val="23"/>
                <w:szCs w:val="23"/>
              </w:rPr>
              <w:br/>
            </w:r>
          </w:p>
          <w:p w14:paraId="465C072B" w14:textId="77777777" w:rsidR="003466E4" w:rsidRPr="003466E4" w:rsidRDefault="00043D10" w:rsidP="003466E4">
            <w:pPr>
              <w:pStyle w:val="ListParagraph"/>
              <w:numPr>
                <w:ilvl w:val="1"/>
                <w:numId w:val="1"/>
              </w:numPr>
              <w:rPr>
                <w:sz w:val="23"/>
                <w:szCs w:val="23"/>
              </w:rPr>
            </w:pPr>
            <w:hyperlink r:id="rId15" w:anchor="/registration" w:history="1">
              <w:r w:rsidR="003466E4" w:rsidRPr="00390F7D">
                <w:rPr>
                  <w:rStyle w:val="Hyperlink"/>
                  <w:b/>
                  <w:bCs/>
                  <w:iCs/>
                  <w:sz w:val="23"/>
                  <w:szCs w:val="23"/>
                </w:rPr>
                <w:t>Leading the Human Side of Change</w:t>
              </w:r>
            </w:hyperlink>
            <w:r w:rsidR="003466E4" w:rsidRPr="00390F7D">
              <w:rPr>
                <w:sz w:val="23"/>
                <w:szCs w:val="23"/>
              </w:rPr>
              <w:br/>
              <w:t xml:space="preserve">In this webinar, leaders will: understand their own response to change and how this impacts their ability to lead others through the change process, gain a better understanding of the impact of change on employees, learn leadership strategies that will support their team through change, begin to develop a plan to support their team, and learn what resources are available to support leaders and teams through change. </w:t>
            </w:r>
            <w:r w:rsidR="003466E4" w:rsidRPr="00390F7D">
              <w:rPr>
                <w:b/>
                <w:bCs/>
                <w:sz w:val="23"/>
                <w:szCs w:val="23"/>
              </w:rPr>
              <w:t>Wednesday, February 28, 2024, 2:00 pm – 3:00 pm PST</w:t>
            </w:r>
          </w:p>
          <w:p w14:paraId="3B8176DE" w14:textId="77777777" w:rsidR="003466E4" w:rsidRPr="00390F7D" w:rsidRDefault="003466E4" w:rsidP="003466E4">
            <w:pPr>
              <w:pStyle w:val="ListParagraph"/>
              <w:ind w:left="1080"/>
              <w:rPr>
                <w:sz w:val="23"/>
                <w:szCs w:val="23"/>
              </w:rPr>
            </w:pPr>
          </w:p>
          <w:p w14:paraId="538BC9DF" w14:textId="77777777" w:rsidR="003466E4" w:rsidRPr="00390F7D" w:rsidRDefault="00043D10" w:rsidP="003466E4">
            <w:pPr>
              <w:pStyle w:val="ListParagraph"/>
              <w:numPr>
                <w:ilvl w:val="1"/>
                <w:numId w:val="1"/>
              </w:numPr>
              <w:rPr>
                <w:bCs/>
                <w:sz w:val="23"/>
                <w:szCs w:val="23"/>
              </w:rPr>
            </w:pPr>
            <w:hyperlink r:id="rId16" w:anchor="/registration" w:history="1">
              <w:r w:rsidR="003466E4" w:rsidRPr="00390F7D">
                <w:rPr>
                  <w:rStyle w:val="Hyperlink"/>
                  <w:b/>
                  <w:bCs/>
                  <w:iCs/>
                  <w:sz w:val="23"/>
                  <w:szCs w:val="23"/>
                </w:rPr>
                <w:t>EAP Orientation for Supervisors, Leaders, and HR Professionals</w:t>
              </w:r>
            </w:hyperlink>
            <w:r w:rsidR="003466E4" w:rsidRPr="00390F7D">
              <w:rPr>
                <w:sz w:val="23"/>
                <w:szCs w:val="23"/>
              </w:rPr>
              <w:br/>
              <w:t>This is a new monthly EAP orientation with a focus on the EAP benefits available to supervisors,</w:t>
            </w:r>
            <w:r w:rsidR="003466E4" w:rsidRPr="00390F7D">
              <w:rPr>
                <w:sz w:val="23"/>
                <w:szCs w:val="23"/>
              </w:rPr>
              <w:br/>
              <w:t xml:space="preserve"> leaders, and HR professionals. </w:t>
            </w:r>
            <w:r w:rsidR="003466E4" w:rsidRPr="00390F7D">
              <w:rPr>
                <w:b/>
                <w:bCs/>
                <w:iCs/>
                <w:sz w:val="23"/>
                <w:szCs w:val="23"/>
              </w:rPr>
              <w:t>Tuesday, February 2024, 2024, 12:00 pm – 12:30 pm PST</w:t>
            </w:r>
            <w:r w:rsidR="003466E4">
              <w:rPr>
                <w:b/>
                <w:bCs/>
                <w:iCs/>
                <w:sz w:val="23"/>
                <w:szCs w:val="23"/>
              </w:rPr>
              <w:br/>
            </w:r>
          </w:p>
          <w:p w14:paraId="34CC5444" w14:textId="77777777" w:rsidR="003466E4" w:rsidRPr="00390F7D" w:rsidRDefault="00043D10" w:rsidP="003466E4">
            <w:pPr>
              <w:pStyle w:val="ListParagraph"/>
              <w:numPr>
                <w:ilvl w:val="1"/>
                <w:numId w:val="1"/>
              </w:numPr>
              <w:rPr>
                <w:rStyle w:val="Strong"/>
                <w:b w:val="0"/>
                <w:sz w:val="23"/>
                <w:szCs w:val="23"/>
              </w:rPr>
            </w:pPr>
            <w:hyperlink r:id="rId17" w:anchor="/registration" w:history="1">
              <w:r w:rsidR="003466E4" w:rsidRPr="00390F7D">
                <w:rPr>
                  <w:rStyle w:val="Hyperlink"/>
                  <w:b/>
                  <w:bCs/>
                  <w:iCs/>
                  <w:sz w:val="23"/>
                  <w:szCs w:val="23"/>
                </w:rPr>
                <w:t>EAP Orientation to the Employee Assistance Program</w:t>
              </w:r>
            </w:hyperlink>
            <w:r w:rsidR="003466E4" w:rsidRPr="00390F7D">
              <w:rPr>
                <w:rStyle w:val="Strong"/>
                <w:bCs w:val="0"/>
                <w:sz w:val="23"/>
                <w:szCs w:val="23"/>
              </w:rPr>
              <w:t xml:space="preserve"> </w:t>
            </w:r>
          </w:p>
          <w:p w14:paraId="1DC98FE5" w14:textId="77777777" w:rsidR="003466E4" w:rsidRPr="00390F7D" w:rsidRDefault="003466E4" w:rsidP="003466E4">
            <w:pPr>
              <w:pStyle w:val="ListParagraph"/>
              <w:ind w:left="1080"/>
              <w:rPr>
                <w:rStyle w:val="Strong"/>
                <w:bCs w:val="0"/>
                <w:sz w:val="23"/>
                <w:szCs w:val="23"/>
              </w:rPr>
            </w:pPr>
            <w:r w:rsidRPr="00390F7D">
              <w:rPr>
                <w:rStyle w:val="Strong"/>
                <w:b w:val="0"/>
                <w:sz w:val="23"/>
                <w:szCs w:val="23"/>
              </w:rPr>
              <w:t>Learn about all the EAP offers through a live 30-minute EAP Orientation webinar</w:t>
            </w:r>
            <w:r w:rsidRPr="00390F7D">
              <w:rPr>
                <w:rStyle w:val="Strong"/>
                <w:bCs w:val="0"/>
                <w:sz w:val="23"/>
                <w:szCs w:val="23"/>
              </w:rPr>
              <w:t xml:space="preserve">. Thursday, February 15, 2024, </w:t>
            </w:r>
            <w:r w:rsidRPr="00390F7D">
              <w:rPr>
                <w:b/>
                <w:bCs/>
                <w:iCs/>
                <w:sz w:val="23"/>
                <w:szCs w:val="23"/>
              </w:rPr>
              <w:t>10:00 am – 10:30 am PST</w:t>
            </w:r>
          </w:p>
          <w:p w14:paraId="138C404C" w14:textId="41018D5F" w:rsidR="00032113" w:rsidRPr="00032113" w:rsidRDefault="00032113" w:rsidP="003466E4">
            <w:pPr>
              <w:spacing w:line="276" w:lineRule="auto"/>
              <w:rPr>
                <w:rFonts w:ascii="Calibri" w:hAnsi="Calibri" w:cs="Calibri"/>
                <w:b/>
                <w:bCs/>
                <w:iCs/>
                <w:color w:val="auto"/>
                <w:sz w:val="23"/>
                <w:szCs w:val="23"/>
              </w:rPr>
            </w:pPr>
            <w:r w:rsidRPr="00032113">
              <w:rPr>
                <w:rFonts w:ascii="Calibri" w:hAnsi="Calibri" w:cs="Calibri"/>
                <w:iCs/>
                <w:color w:val="auto"/>
                <w:sz w:val="23"/>
                <w:szCs w:val="23"/>
              </w:rPr>
              <w:t xml:space="preserve"> </w:t>
            </w:r>
            <w:r w:rsidR="00C463D5">
              <w:rPr>
                <w:rFonts w:ascii="Calibri" w:hAnsi="Calibri" w:cs="Calibri"/>
                <w:iCs/>
                <w:color w:val="auto"/>
                <w:sz w:val="23"/>
                <w:szCs w:val="23"/>
              </w:rPr>
              <w:br/>
            </w:r>
            <w:r w:rsidRPr="002C66A5">
              <w:rPr>
                <w:rFonts w:ascii="Calibri" w:hAnsi="Calibri" w:cs="Calibri"/>
                <w:b/>
                <w:bCs/>
                <w:iCs/>
                <w:color w:val="auto"/>
                <w:sz w:val="23"/>
                <w:szCs w:val="23"/>
              </w:rPr>
              <w:t>Can’t attend the live February webinars?</w:t>
            </w:r>
            <w:r w:rsidRPr="002C66A5">
              <w:rPr>
                <w:rFonts w:ascii="Calibri" w:hAnsi="Calibri" w:cs="Calibri"/>
                <w:iCs/>
                <w:color w:val="auto"/>
                <w:sz w:val="23"/>
                <w:szCs w:val="23"/>
              </w:rPr>
              <w:t xml:space="preserve"> </w:t>
            </w:r>
            <w:r w:rsidR="002C66A5" w:rsidRPr="002C66A5">
              <w:rPr>
                <w:rStyle w:val="Strong"/>
                <w:rFonts w:ascii="Calibri" w:hAnsi="Calibri" w:cs="Calibri"/>
                <w:b w:val="0"/>
                <w:bCs w:val="0"/>
                <w:sz w:val="23"/>
                <w:szCs w:val="23"/>
              </w:rPr>
              <w:t>Check out</w:t>
            </w:r>
            <w:r w:rsidR="002C66A5" w:rsidRPr="002C66A5">
              <w:rPr>
                <w:rStyle w:val="Strong"/>
                <w:rFonts w:ascii="Calibri" w:hAnsi="Calibri" w:cs="Calibri"/>
                <w:sz w:val="23"/>
                <w:szCs w:val="23"/>
              </w:rPr>
              <w:t xml:space="preserve"> </w:t>
            </w:r>
            <w:hyperlink r:id="rId18" w:history="1">
              <w:r w:rsidR="002C66A5" w:rsidRPr="002C66A5">
                <w:rPr>
                  <w:rStyle w:val="Hyperlink"/>
                  <w:rFonts w:ascii="Calibri" w:hAnsi="Calibri" w:cs="Calibri"/>
                  <w:sz w:val="23"/>
                  <w:szCs w:val="23"/>
                </w:rPr>
                <w:t>future dates</w:t>
              </w:r>
            </w:hyperlink>
            <w:r w:rsidR="002C66A5" w:rsidRPr="002C66A5">
              <w:rPr>
                <w:rStyle w:val="Strong"/>
                <w:rFonts w:ascii="Calibri" w:hAnsi="Calibri" w:cs="Calibri"/>
                <w:sz w:val="23"/>
                <w:szCs w:val="23"/>
              </w:rPr>
              <w:t xml:space="preserve">.  In addition, EAP offers </w:t>
            </w:r>
            <w:hyperlink r:id="rId19" w:history="1">
              <w:r w:rsidR="002C66A5" w:rsidRPr="002C66A5">
                <w:rPr>
                  <w:rStyle w:val="Hyperlink"/>
                  <w:rFonts w:ascii="Calibri" w:hAnsi="Calibri" w:cs="Calibri"/>
                  <w:sz w:val="23"/>
                  <w:szCs w:val="23"/>
                </w:rPr>
                <w:t>on</w:t>
              </w:r>
              <w:r w:rsidR="0040772D">
                <w:rPr>
                  <w:rStyle w:val="Hyperlink"/>
                  <w:rFonts w:ascii="Calibri" w:hAnsi="Calibri" w:cs="Calibri"/>
                  <w:sz w:val="23"/>
                  <w:szCs w:val="23"/>
                </w:rPr>
                <w:t>-</w:t>
              </w:r>
              <w:r w:rsidR="002C66A5" w:rsidRPr="002C66A5">
                <w:rPr>
                  <w:rStyle w:val="Hyperlink"/>
                  <w:rFonts w:ascii="Calibri" w:hAnsi="Calibri" w:cs="Calibri"/>
                  <w:sz w:val="23"/>
                  <w:szCs w:val="23"/>
                </w:rPr>
                <w:t>demand webinars</w:t>
              </w:r>
            </w:hyperlink>
            <w:r w:rsidR="002C66A5" w:rsidRPr="002C66A5">
              <w:rPr>
                <w:rStyle w:val="Strong"/>
                <w:rFonts w:ascii="Calibri" w:hAnsi="Calibri" w:cs="Calibri"/>
                <w:sz w:val="23"/>
                <w:szCs w:val="23"/>
              </w:rPr>
              <w:t xml:space="preserve"> on a variety of subjects, including </w:t>
            </w:r>
            <w:hyperlink r:id="rId20" w:history="1">
              <w:r w:rsidR="002C66A5" w:rsidRPr="002C66A5">
                <w:rPr>
                  <w:rStyle w:val="Hyperlink"/>
                  <w:rFonts w:ascii="Calibri" w:hAnsi="Calibri" w:cs="Calibri"/>
                  <w:sz w:val="23"/>
                  <w:szCs w:val="23"/>
                </w:rPr>
                <w:t>EAP Orientation</w:t>
              </w:r>
            </w:hyperlink>
            <w:r w:rsidR="002C66A5" w:rsidRPr="002C66A5">
              <w:rPr>
                <w:rStyle w:val="Strong"/>
                <w:rFonts w:ascii="Calibri" w:hAnsi="Calibri" w:cs="Calibri"/>
                <w:sz w:val="23"/>
                <w:szCs w:val="23"/>
              </w:rPr>
              <w:t xml:space="preserve">,  </w:t>
            </w:r>
            <w:hyperlink r:id="rId21" w:history="1">
              <w:r w:rsidR="002C66A5" w:rsidRPr="002C66A5">
                <w:rPr>
                  <w:rStyle w:val="Hyperlink"/>
                  <w:rFonts w:ascii="Calibri" w:hAnsi="Calibri" w:cs="Calibri"/>
                  <w:sz w:val="23"/>
                  <w:szCs w:val="23"/>
                </w:rPr>
                <w:t>depression and anxiety relating to stress,</w:t>
              </w:r>
            </w:hyperlink>
            <w:r w:rsidR="002C66A5" w:rsidRPr="002C66A5">
              <w:rPr>
                <w:rStyle w:val="Strong"/>
                <w:rFonts w:ascii="Calibri" w:hAnsi="Calibri" w:cs="Calibri"/>
                <w:sz w:val="23"/>
                <w:szCs w:val="23"/>
              </w:rPr>
              <w:t xml:space="preserve"> </w:t>
            </w:r>
            <w:hyperlink r:id="rId22" w:history="1">
              <w:r w:rsidR="002C66A5" w:rsidRPr="002C66A5">
                <w:rPr>
                  <w:rStyle w:val="Hyperlink"/>
                  <w:rFonts w:ascii="Calibri" w:hAnsi="Calibri" w:cs="Calibri"/>
                  <w:sz w:val="23"/>
                  <w:szCs w:val="23"/>
                </w:rPr>
                <w:t>emotional intelligence</w:t>
              </w:r>
            </w:hyperlink>
            <w:r w:rsidR="002C66A5" w:rsidRPr="002C66A5">
              <w:rPr>
                <w:rStyle w:val="Strong"/>
                <w:rFonts w:ascii="Calibri" w:hAnsi="Calibri" w:cs="Calibri"/>
                <w:sz w:val="23"/>
                <w:szCs w:val="23"/>
              </w:rPr>
              <w:t xml:space="preserve">, and </w:t>
            </w:r>
            <w:hyperlink r:id="rId23" w:history="1">
              <w:r w:rsidR="002C66A5" w:rsidRPr="002C66A5">
                <w:rPr>
                  <w:rStyle w:val="Hyperlink"/>
                  <w:rFonts w:ascii="Calibri" w:hAnsi="Calibri" w:cs="Calibri"/>
                  <w:sz w:val="23"/>
                  <w:szCs w:val="23"/>
                </w:rPr>
                <w:t>more</w:t>
              </w:r>
            </w:hyperlink>
            <w:r w:rsidRPr="002C66A5">
              <w:rPr>
                <w:rFonts w:ascii="Calibri" w:hAnsi="Calibri" w:cs="Calibri"/>
                <w:iCs/>
                <w:color w:val="auto"/>
                <w:sz w:val="23"/>
                <w:szCs w:val="23"/>
              </w:rPr>
              <w:t>.</w:t>
            </w:r>
            <w:r w:rsidRPr="002C66A5">
              <w:rPr>
                <w:rFonts w:ascii="Calibri" w:hAnsi="Calibri" w:cs="Calibri"/>
                <w:iCs/>
                <w:color w:val="auto"/>
                <w:sz w:val="23"/>
                <w:szCs w:val="23"/>
              </w:rPr>
              <w:br/>
            </w:r>
            <w:r w:rsidRPr="00032113">
              <w:rPr>
                <w:rFonts w:ascii="Calibri" w:hAnsi="Calibri" w:cs="Calibri"/>
                <w:iCs/>
                <w:color w:val="FF0000"/>
                <w:sz w:val="23"/>
                <w:szCs w:val="23"/>
              </w:rPr>
              <w:br/>
            </w:r>
            <w:r w:rsidRPr="00032113">
              <w:rPr>
                <w:rFonts w:ascii="Calibri" w:hAnsi="Calibri" w:cs="Calibri"/>
                <w:b/>
                <w:bCs/>
                <w:iCs/>
                <w:color w:val="0070C0"/>
                <w:sz w:val="40"/>
                <w:szCs w:val="40"/>
              </w:rPr>
              <w:t>Work/Life</w:t>
            </w:r>
            <w:r w:rsidRPr="00032113">
              <w:rPr>
                <w:rFonts w:ascii="Calibri" w:hAnsi="Calibri" w:cs="Calibri"/>
                <w:b/>
                <w:bCs/>
                <w:iCs/>
                <w:color w:val="auto"/>
                <w:sz w:val="40"/>
                <w:szCs w:val="40"/>
              </w:rPr>
              <w:br/>
            </w:r>
            <w:r w:rsidRPr="00032113">
              <w:rPr>
                <w:rFonts w:ascii="Calibri" w:hAnsi="Calibri" w:cs="Calibri"/>
                <w:iCs/>
                <w:color w:val="auto"/>
                <w:sz w:val="23"/>
                <w:szCs w:val="23"/>
              </w:rPr>
              <w:t>In February,</w:t>
            </w:r>
            <w:r w:rsidR="002C66A5">
              <w:rPr>
                <w:rFonts w:ascii="Calibri" w:hAnsi="Calibri" w:cs="Calibri"/>
                <w:iCs/>
                <w:color w:val="auto"/>
                <w:sz w:val="23"/>
                <w:szCs w:val="23"/>
              </w:rPr>
              <w:t xml:space="preserve"> the</w:t>
            </w:r>
            <w:r w:rsidRPr="00032113">
              <w:rPr>
                <w:rFonts w:ascii="Calibri" w:hAnsi="Calibri" w:cs="Calibri"/>
                <w:iCs/>
                <w:color w:val="auto"/>
                <w:sz w:val="23"/>
                <w:szCs w:val="23"/>
              </w:rPr>
              <w:t xml:space="preserve"> </w:t>
            </w:r>
            <w:hyperlink r:id="rId24" w:history="1">
              <w:r w:rsidR="002C66A5" w:rsidRPr="002C66A5">
                <w:rPr>
                  <w:rStyle w:val="Hyperlink"/>
                  <w:rFonts w:ascii="Calibri" w:hAnsi="Calibri" w:cs="Calibri"/>
                  <w:b/>
                  <w:bCs/>
                  <w:sz w:val="23"/>
                  <w:szCs w:val="23"/>
                </w:rPr>
                <w:t>EAP Work/Life site</w:t>
              </w:r>
            </w:hyperlink>
            <w:r w:rsidRPr="00032113">
              <w:rPr>
                <w:rFonts w:ascii="Calibri" w:hAnsi="Calibri" w:cs="Calibri"/>
                <w:iCs/>
                <w:color w:val="auto"/>
                <w:sz w:val="23"/>
                <w:szCs w:val="23"/>
              </w:rPr>
              <w:t xml:space="preserve"> </w:t>
            </w:r>
            <w:r w:rsidR="002C66A5">
              <w:rPr>
                <w:rFonts w:ascii="Calibri" w:hAnsi="Calibri" w:cs="Calibri"/>
                <w:iCs/>
                <w:color w:val="auto"/>
                <w:sz w:val="23"/>
                <w:szCs w:val="23"/>
              </w:rPr>
              <w:t xml:space="preserve">is </w:t>
            </w:r>
            <w:r w:rsidRPr="00032113">
              <w:rPr>
                <w:rFonts w:ascii="Calibri" w:hAnsi="Calibri" w:cs="Calibri"/>
                <w:iCs/>
                <w:color w:val="auto"/>
                <w:sz w:val="23"/>
                <w:szCs w:val="23"/>
              </w:rPr>
              <w:t>offering tools and resources to help you understand what it means to be a “positive influencer”, someone who inspires others and opens minds to new ideas, attitudes, and experiences. Want to learn more about becoming a positive influencer? View this month’s on-demand seminar, “</w:t>
            </w:r>
            <w:r w:rsidRPr="002C66A5">
              <w:rPr>
                <w:rFonts w:ascii="Calibri" w:hAnsi="Calibri" w:cs="Calibri"/>
                <w:b/>
                <w:bCs/>
                <w:iCs/>
                <w:color w:val="auto"/>
                <w:sz w:val="23"/>
                <w:szCs w:val="23"/>
              </w:rPr>
              <w:t>Positive Impact – Become the Influence</w:t>
            </w:r>
            <w:r w:rsidRPr="00032113">
              <w:rPr>
                <w:rFonts w:ascii="Calibri" w:hAnsi="Calibri" w:cs="Calibri"/>
                <w:iCs/>
                <w:color w:val="auto"/>
                <w:sz w:val="23"/>
                <w:szCs w:val="23"/>
              </w:rPr>
              <w:t xml:space="preserve">” – it’s available beginning </w:t>
            </w:r>
            <w:r w:rsidRPr="002C66A5">
              <w:rPr>
                <w:rFonts w:ascii="Calibri" w:hAnsi="Calibri" w:cs="Calibri"/>
                <w:b/>
                <w:bCs/>
                <w:iCs/>
                <w:color w:val="auto"/>
                <w:sz w:val="23"/>
                <w:szCs w:val="23"/>
              </w:rPr>
              <w:t>Tuesday, February 20th</w:t>
            </w:r>
            <w:r w:rsidRPr="00032113">
              <w:rPr>
                <w:rFonts w:ascii="Calibri" w:hAnsi="Calibri" w:cs="Calibri"/>
                <w:iCs/>
                <w:color w:val="auto"/>
                <w:sz w:val="23"/>
                <w:szCs w:val="23"/>
              </w:rPr>
              <w:t xml:space="preserve"> through</w:t>
            </w:r>
            <w:r w:rsidR="002C66A5">
              <w:rPr>
                <w:rFonts w:ascii="Calibri" w:hAnsi="Calibri" w:cs="Calibri"/>
                <w:iCs/>
                <w:color w:val="auto"/>
                <w:sz w:val="23"/>
                <w:szCs w:val="23"/>
              </w:rPr>
              <w:t xml:space="preserve"> the </w:t>
            </w:r>
            <w:hyperlink r:id="rId25" w:history="1">
              <w:r w:rsidR="002C66A5" w:rsidRPr="002C66A5">
                <w:rPr>
                  <w:rStyle w:val="Hyperlink"/>
                  <w:rFonts w:ascii="Calibri" w:hAnsi="Calibri" w:cs="Calibri"/>
                  <w:b/>
                  <w:bCs/>
                  <w:sz w:val="23"/>
                  <w:szCs w:val="23"/>
                </w:rPr>
                <w:t>Work/Life site</w:t>
              </w:r>
            </w:hyperlink>
            <w:r w:rsidRPr="00032113">
              <w:rPr>
                <w:rFonts w:ascii="Calibri" w:hAnsi="Calibri" w:cs="Calibri"/>
                <w:iCs/>
                <w:color w:val="auto"/>
                <w:sz w:val="23"/>
                <w:szCs w:val="23"/>
              </w:rPr>
              <w:t>: just login with your Organization Code, &lt;</w:t>
            </w:r>
            <w:r w:rsidR="00B41B4A">
              <w:rPr>
                <w:rFonts w:ascii="Calibri" w:hAnsi="Calibri" w:cs="Calibri"/>
                <w:iCs/>
                <w:color w:val="auto"/>
                <w:sz w:val="23"/>
                <w:szCs w:val="23"/>
              </w:rPr>
              <w:t>ASD</w:t>
            </w:r>
            <w:bookmarkStart w:id="0" w:name="_GoBack"/>
            <w:bookmarkEnd w:id="0"/>
            <w:r w:rsidRPr="00032113">
              <w:rPr>
                <w:rFonts w:ascii="Calibri" w:hAnsi="Calibri" w:cs="Calibri"/>
                <w:iCs/>
                <w:color w:val="auto"/>
                <w:sz w:val="23"/>
                <w:szCs w:val="23"/>
              </w:rPr>
              <w:t xml:space="preserve">&gt;. </w:t>
            </w:r>
            <w:r w:rsidRPr="00032113">
              <w:rPr>
                <w:rFonts w:ascii="Calibri" w:hAnsi="Calibri" w:cs="Calibri"/>
                <w:iCs/>
                <w:color w:val="FF0000"/>
                <w:sz w:val="23"/>
                <w:szCs w:val="23"/>
              </w:rPr>
              <w:br/>
            </w:r>
            <w:r w:rsidRPr="00032113">
              <w:rPr>
                <w:rFonts w:ascii="Calibri" w:hAnsi="Calibri" w:cs="Calibri"/>
                <w:iCs/>
                <w:color w:val="FF0000"/>
                <w:sz w:val="23"/>
                <w:szCs w:val="23"/>
              </w:rPr>
              <w:br/>
            </w:r>
            <w:r w:rsidRPr="00032113">
              <w:rPr>
                <w:rFonts w:ascii="Calibri" w:hAnsi="Calibri" w:cs="Calibri"/>
                <w:b/>
                <w:bCs/>
                <w:iCs/>
                <w:color w:val="0070C0"/>
                <w:sz w:val="40"/>
                <w:szCs w:val="40"/>
              </w:rPr>
              <w:t>Monthly Resources</w:t>
            </w:r>
            <w:r w:rsidRPr="00032113">
              <w:rPr>
                <w:rFonts w:ascii="Calibri" w:hAnsi="Calibri" w:cs="Calibri"/>
                <w:b/>
                <w:bCs/>
                <w:iCs/>
                <w:color w:val="auto"/>
                <w:sz w:val="23"/>
                <w:szCs w:val="23"/>
              </w:rPr>
              <w:br/>
            </w:r>
            <w:r w:rsidRPr="00032113">
              <w:rPr>
                <w:rFonts w:ascii="Calibri" w:hAnsi="Calibri" w:cs="Calibri"/>
                <w:iCs/>
                <w:color w:val="auto"/>
                <w:sz w:val="23"/>
                <w:szCs w:val="23"/>
              </w:rPr>
              <w:t xml:space="preserve">For many of us, February and the arrival of Valentine’s Day bring about thoughts of love, relationships, and the role(s) we play in each other’s lives. We may even begin to wonder what we can do to strengthen our relationships, and it is with that in mind that the EAP is sharing the following resources on building </w:t>
            </w:r>
            <w:hyperlink r:id="rId26">
              <w:r w:rsidRPr="00032113">
                <w:rPr>
                  <w:rStyle w:val="Hyperlink"/>
                  <w:rFonts w:ascii="Calibri" w:hAnsi="Calibri" w:cs="Calibri"/>
                  <w:iCs/>
                  <w:sz w:val="23"/>
                  <w:szCs w:val="23"/>
                </w:rPr>
                <w:t>trust</w:t>
              </w:r>
            </w:hyperlink>
            <w:r w:rsidRPr="00032113">
              <w:rPr>
                <w:rFonts w:ascii="Calibri" w:hAnsi="Calibri" w:cs="Calibri"/>
                <w:iCs/>
                <w:color w:val="FF0000"/>
                <w:sz w:val="23"/>
                <w:szCs w:val="23"/>
              </w:rPr>
              <w:t xml:space="preserve">. </w:t>
            </w:r>
            <w:r w:rsidRPr="00032113">
              <w:rPr>
                <w:rFonts w:ascii="Calibri" w:hAnsi="Calibri" w:cs="Calibri"/>
                <w:iCs/>
                <w:color w:val="auto"/>
                <w:sz w:val="23"/>
                <w:szCs w:val="23"/>
              </w:rPr>
              <w:t xml:space="preserve">Why trust, you might ask? Well, trust is a </w:t>
            </w:r>
            <w:hyperlink r:id="rId27">
              <w:r w:rsidRPr="00032113">
                <w:rPr>
                  <w:rStyle w:val="Hyperlink"/>
                  <w:rFonts w:ascii="Calibri" w:hAnsi="Calibri" w:cs="Calibri"/>
                  <w:iCs/>
                  <w:sz w:val="23"/>
                  <w:szCs w:val="23"/>
                </w:rPr>
                <w:t>fundamenta</w:t>
              </w:r>
            </w:hyperlink>
            <w:hyperlink r:id="rId28">
              <w:r w:rsidRPr="00032113">
                <w:rPr>
                  <w:rStyle w:val="Hyperlink"/>
                  <w:rFonts w:ascii="Calibri" w:hAnsi="Calibri" w:cs="Calibri"/>
                  <w:iCs/>
                  <w:sz w:val="23"/>
                  <w:szCs w:val="23"/>
                </w:rPr>
                <w:t xml:space="preserve">l </w:t>
              </w:r>
            </w:hyperlink>
            <w:r w:rsidRPr="00032113">
              <w:rPr>
                <w:rFonts w:ascii="Calibri" w:hAnsi="Calibri" w:cs="Calibri"/>
                <w:iCs/>
                <w:color w:val="FF0000"/>
                <w:sz w:val="23"/>
                <w:szCs w:val="23"/>
              </w:rPr>
              <w:t xml:space="preserve"> </w:t>
            </w:r>
            <w:hyperlink r:id="rId29">
              <w:r w:rsidRPr="00032113">
                <w:rPr>
                  <w:rStyle w:val="Hyperlink"/>
                  <w:rFonts w:ascii="Calibri" w:hAnsi="Calibri" w:cs="Calibri"/>
                  <w:iCs/>
                  <w:sz w:val="23"/>
                  <w:szCs w:val="23"/>
                </w:rPr>
                <w:t>element</w:t>
              </w:r>
            </w:hyperlink>
            <w:r w:rsidRPr="00032113">
              <w:rPr>
                <w:rFonts w:ascii="Calibri" w:hAnsi="Calibri" w:cs="Calibri"/>
                <w:iCs/>
                <w:color w:val="FF0000"/>
                <w:sz w:val="23"/>
                <w:szCs w:val="23"/>
              </w:rPr>
              <w:t xml:space="preserve"> </w:t>
            </w:r>
            <w:r w:rsidRPr="00032113">
              <w:rPr>
                <w:rFonts w:ascii="Calibri" w:hAnsi="Calibri" w:cs="Calibri"/>
                <w:iCs/>
                <w:color w:val="auto"/>
                <w:sz w:val="23"/>
                <w:szCs w:val="23"/>
              </w:rPr>
              <w:t xml:space="preserve">that plays a crucial role in fostering strong and meaningful relationships, both on a personal and professional level. In personal relationships, trust forms the basis for </w:t>
            </w:r>
            <w:hyperlink r:id="rId30" w:anchor="%3A~%3Atext%3DJohn%20Gottman%20shares%20that%20in%2Cno%20meaningful%20connection%20between%20people">
              <w:r w:rsidRPr="00032113">
                <w:rPr>
                  <w:rStyle w:val="Hyperlink"/>
                  <w:rFonts w:ascii="Calibri" w:hAnsi="Calibri" w:cs="Calibri"/>
                  <w:iCs/>
                  <w:sz w:val="23"/>
                  <w:szCs w:val="23"/>
                </w:rPr>
                <w:t>emotiona</w:t>
              </w:r>
            </w:hyperlink>
            <w:hyperlink r:id="rId31" w:anchor="%3A~%3Atext%3DJohn%20Gottman%20shares%20that%20in%2Cno%20meaningful%20connection%20between%20people">
              <w:r w:rsidRPr="00032113">
                <w:rPr>
                  <w:rStyle w:val="Hyperlink"/>
                  <w:rFonts w:ascii="Calibri" w:hAnsi="Calibri" w:cs="Calibri"/>
                  <w:iCs/>
                  <w:sz w:val="23"/>
                  <w:szCs w:val="23"/>
                </w:rPr>
                <w:t xml:space="preserve">l </w:t>
              </w:r>
            </w:hyperlink>
            <w:r w:rsidRPr="00032113">
              <w:rPr>
                <w:rFonts w:ascii="Calibri" w:hAnsi="Calibri" w:cs="Calibri"/>
                <w:iCs/>
                <w:color w:val="FF0000"/>
                <w:sz w:val="23"/>
                <w:szCs w:val="23"/>
              </w:rPr>
              <w:t xml:space="preserve"> </w:t>
            </w:r>
            <w:hyperlink r:id="rId32" w:anchor="%3A~%3Atext%3DJohn%20Gottman%20shares%20that%20in%2Cno%20meaningful%20connection%20between%20people">
              <w:r w:rsidRPr="00032113">
                <w:rPr>
                  <w:rStyle w:val="Hyperlink"/>
                  <w:rFonts w:ascii="Calibri" w:hAnsi="Calibri" w:cs="Calibri"/>
                  <w:iCs/>
                  <w:sz w:val="23"/>
                  <w:szCs w:val="23"/>
                </w:rPr>
                <w:t>intimacy and a sense of security</w:t>
              </w:r>
            </w:hyperlink>
            <w:r w:rsidRPr="00032113">
              <w:rPr>
                <w:rFonts w:ascii="Calibri" w:hAnsi="Calibri" w:cs="Calibri"/>
                <w:iCs/>
                <w:color w:val="FF0000"/>
                <w:sz w:val="23"/>
                <w:szCs w:val="23"/>
              </w:rPr>
              <w:t xml:space="preserve">. </w:t>
            </w:r>
            <w:r w:rsidRPr="00032113">
              <w:rPr>
                <w:rFonts w:ascii="Calibri" w:hAnsi="Calibri" w:cs="Calibri"/>
                <w:iCs/>
                <w:color w:val="auto"/>
                <w:sz w:val="23"/>
                <w:szCs w:val="23"/>
              </w:rPr>
              <w:t xml:space="preserve">It enables individuals to open up, share vulnerabilities, and build a bond that withstands challenges. In the professional realm, trust is equally essential for </w:t>
            </w:r>
            <w:hyperlink r:id="rId33">
              <w:r w:rsidRPr="00032113">
                <w:rPr>
                  <w:rStyle w:val="Hyperlink"/>
                  <w:rFonts w:ascii="Calibri" w:hAnsi="Calibri" w:cs="Calibri"/>
                  <w:iCs/>
                  <w:sz w:val="23"/>
                  <w:szCs w:val="23"/>
                </w:rPr>
                <w:t>effective collaboration and team dynamics</w:t>
              </w:r>
            </w:hyperlink>
            <w:r w:rsidRPr="00032113">
              <w:rPr>
                <w:rFonts w:ascii="Calibri" w:hAnsi="Calibri" w:cs="Calibri"/>
                <w:iCs/>
                <w:color w:val="FF0000"/>
                <w:sz w:val="23"/>
                <w:szCs w:val="23"/>
              </w:rPr>
              <w:t xml:space="preserve">. </w:t>
            </w:r>
            <w:r w:rsidRPr="00032113">
              <w:rPr>
                <w:rFonts w:ascii="Calibri" w:hAnsi="Calibri" w:cs="Calibri"/>
                <w:iCs/>
                <w:color w:val="auto"/>
                <w:sz w:val="23"/>
                <w:szCs w:val="23"/>
              </w:rPr>
              <w:t xml:space="preserve">A workplace built on </w:t>
            </w:r>
            <w:hyperlink r:id="rId34">
              <w:r w:rsidRPr="00032113">
                <w:rPr>
                  <w:rStyle w:val="Hyperlink"/>
                  <w:rFonts w:ascii="Calibri" w:hAnsi="Calibri" w:cs="Calibri"/>
                  <w:iCs/>
                  <w:sz w:val="23"/>
                  <w:szCs w:val="23"/>
                </w:rPr>
                <w:t>trust</w:t>
              </w:r>
            </w:hyperlink>
            <w:r w:rsidRPr="00032113">
              <w:rPr>
                <w:rFonts w:ascii="Calibri" w:hAnsi="Calibri" w:cs="Calibri"/>
                <w:iCs/>
                <w:color w:val="FF0000"/>
                <w:sz w:val="23"/>
                <w:szCs w:val="23"/>
              </w:rPr>
              <w:t xml:space="preserve"> </w:t>
            </w:r>
            <w:r w:rsidRPr="00032113">
              <w:rPr>
                <w:rFonts w:ascii="Calibri" w:hAnsi="Calibri" w:cs="Calibri"/>
                <w:iCs/>
                <w:color w:val="auto"/>
                <w:sz w:val="23"/>
                <w:szCs w:val="23"/>
              </w:rPr>
              <w:t>cultivates a positive environment where colleagues rely on one another, leading to increased productivity and innovation. Trust is the glue that binds individuals together, whether in personal connections or professional collaborations, creating a solid foundation upon which healthy and successful relationships thrive.</w:t>
            </w:r>
            <w:r w:rsidRPr="00C463D5">
              <w:rPr>
                <w:rFonts w:ascii="Calibri" w:hAnsi="Calibri" w:cs="Calibri"/>
                <w:iCs/>
                <w:color w:val="auto"/>
                <w:sz w:val="23"/>
                <w:szCs w:val="23"/>
              </w:rPr>
              <w:br/>
            </w:r>
            <w:r w:rsidRPr="00032113">
              <w:rPr>
                <w:rFonts w:ascii="Calibri" w:hAnsi="Calibri" w:cs="Calibri"/>
                <w:b/>
                <w:bCs/>
                <w:iCs/>
                <w:color w:val="auto"/>
                <w:sz w:val="23"/>
                <w:szCs w:val="23"/>
              </w:rPr>
              <w:br/>
            </w:r>
            <w:r w:rsidRPr="00032113">
              <w:rPr>
                <w:rFonts w:ascii="Calibri" w:hAnsi="Calibri" w:cs="Calibri"/>
                <w:b/>
                <w:bCs/>
                <w:iCs/>
                <w:color w:val="auto"/>
                <w:sz w:val="26"/>
                <w:szCs w:val="26"/>
              </w:rPr>
              <w:t>Articles:</w:t>
            </w:r>
            <w:r w:rsidR="00C463D5" w:rsidRPr="00C463D5">
              <w:rPr>
                <w:rFonts w:ascii="Calibri" w:hAnsi="Calibri" w:cs="Calibri"/>
                <w:b/>
                <w:bCs/>
                <w:iCs/>
                <w:color w:val="auto"/>
                <w:sz w:val="26"/>
                <w:szCs w:val="26"/>
              </w:rPr>
              <w:br/>
            </w:r>
            <w:r w:rsidRPr="00032113">
              <w:rPr>
                <w:rFonts w:ascii="Calibri" w:hAnsi="Calibri" w:cs="Calibri"/>
                <w:b/>
                <w:bCs/>
                <w:iCs/>
                <w:color w:val="auto"/>
                <w:szCs w:val="24"/>
              </w:rPr>
              <w:t>Personal and Family Trust:</w:t>
            </w:r>
          </w:p>
          <w:p w14:paraId="068B646D" w14:textId="77777777" w:rsidR="00032113" w:rsidRPr="00032113" w:rsidRDefault="00043D10" w:rsidP="00C463D5">
            <w:pPr>
              <w:numPr>
                <w:ilvl w:val="1"/>
                <w:numId w:val="5"/>
              </w:numPr>
              <w:spacing w:line="276" w:lineRule="auto"/>
              <w:rPr>
                <w:rFonts w:ascii="Calibri" w:hAnsi="Calibri" w:cs="Calibri"/>
                <w:iCs/>
                <w:color w:val="FF0000"/>
                <w:sz w:val="23"/>
                <w:szCs w:val="23"/>
              </w:rPr>
            </w:pPr>
            <w:hyperlink r:id="rId35" w:history="1">
              <w:r w:rsidR="00032113" w:rsidRPr="00032113">
                <w:rPr>
                  <w:rStyle w:val="Hyperlink"/>
                  <w:rFonts w:ascii="Calibri" w:hAnsi="Calibri" w:cs="Calibri"/>
                  <w:iCs/>
                  <w:sz w:val="23"/>
                  <w:szCs w:val="23"/>
                </w:rPr>
                <w:t>Why You May Have Trust Issues and How to Overcome Them</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w:t>
            </w:r>
            <w:proofErr w:type="spellStart"/>
            <w:r w:rsidR="00032113" w:rsidRPr="00032113">
              <w:rPr>
                <w:rFonts w:ascii="Calibri" w:hAnsi="Calibri" w:cs="Calibri"/>
                <w:iCs/>
                <w:color w:val="auto"/>
                <w:sz w:val="23"/>
                <w:szCs w:val="23"/>
              </w:rPr>
              <w:t>VeryWell</w:t>
            </w:r>
            <w:proofErr w:type="spellEnd"/>
            <w:r w:rsidR="00032113" w:rsidRPr="00032113">
              <w:rPr>
                <w:rFonts w:ascii="Calibri" w:hAnsi="Calibri" w:cs="Calibri"/>
                <w:iCs/>
                <w:color w:val="auto"/>
                <w:sz w:val="23"/>
                <w:szCs w:val="23"/>
              </w:rPr>
              <w:t xml:space="preserve"> Mind)</w:t>
            </w:r>
          </w:p>
          <w:p w14:paraId="2C9861A5" w14:textId="77777777" w:rsidR="00032113" w:rsidRPr="00032113" w:rsidRDefault="00043D10" w:rsidP="00C463D5">
            <w:pPr>
              <w:numPr>
                <w:ilvl w:val="1"/>
                <w:numId w:val="5"/>
              </w:numPr>
              <w:spacing w:line="276" w:lineRule="auto"/>
              <w:rPr>
                <w:rFonts w:ascii="Calibri" w:hAnsi="Calibri" w:cs="Calibri"/>
                <w:iCs/>
                <w:color w:val="FF0000"/>
                <w:sz w:val="23"/>
                <w:szCs w:val="23"/>
              </w:rPr>
            </w:pPr>
            <w:hyperlink r:id="rId36" w:history="1">
              <w:r w:rsidR="00032113" w:rsidRPr="00032113">
                <w:rPr>
                  <w:rStyle w:val="Hyperlink"/>
                  <w:rFonts w:ascii="Calibri" w:hAnsi="Calibri" w:cs="Calibri"/>
                  <w:iCs/>
                  <w:sz w:val="23"/>
                  <w:szCs w:val="23"/>
                </w:rPr>
                <w:t>How to Cope When Trusting is a Challenge</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(Psych Central)</w:t>
            </w:r>
          </w:p>
          <w:p w14:paraId="6CE6CBAF" w14:textId="77777777" w:rsidR="00032113" w:rsidRPr="00032113" w:rsidRDefault="00043D10" w:rsidP="00C463D5">
            <w:pPr>
              <w:numPr>
                <w:ilvl w:val="1"/>
                <w:numId w:val="5"/>
              </w:numPr>
              <w:spacing w:line="276" w:lineRule="auto"/>
              <w:rPr>
                <w:rFonts w:ascii="Calibri" w:hAnsi="Calibri" w:cs="Calibri"/>
                <w:iCs/>
                <w:color w:val="FF0000"/>
                <w:sz w:val="23"/>
                <w:szCs w:val="23"/>
              </w:rPr>
            </w:pPr>
            <w:hyperlink r:id="rId37" w:history="1">
              <w:r w:rsidR="00032113" w:rsidRPr="00032113">
                <w:rPr>
                  <w:rStyle w:val="Hyperlink"/>
                  <w:rFonts w:ascii="Calibri" w:hAnsi="Calibri" w:cs="Calibri"/>
                  <w:iCs/>
                  <w:sz w:val="23"/>
                  <w:szCs w:val="23"/>
                </w:rPr>
                <w:t>Relationship Trust Quiz</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(Greater Good)</w:t>
            </w:r>
          </w:p>
          <w:p w14:paraId="6D20E31F" w14:textId="77777777" w:rsidR="00032113" w:rsidRPr="00032113" w:rsidRDefault="00043D10" w:rsidP="00C463D5">
            <w:pPr>
              <w:numPr>
                <w:ilvl w:val="1"/>
                <w:numId w:val="5"/>
              </w:numPr>
              <w:spacing w:line="276" w:lineRule="auto"/>
              <w:rPr>
                <w:rFonts w:ascii="Calibri" w:hAnsi="Calibri" w:cs="Calibri"/>
                <w:iCs/>
                <w:color w:val="FF0000"/>
                <w:sz w:val="23"/>
                <w:szCs w:val="23"/>
              </w:rPr>
            </w:pPr>
            <w:hyperlink r:id="rId38" w:history="1">
              <w:r w:rsidR="00032113" w:rsidRPr="00032113">
                <w:rPr>
                  <w:rStyle w:val="Hyperlink"/>
                  <w:rFonts w:ascii="Calibri" w:hAnsi="Calibri" w:cs="Calibri"/>
                  <w:iCs/>
                  <w:sz w:val="23"/>
                  <w:szCs w:val="23"/>
                </w:rPr>
                <w:t>4 Tips to Build Everyday Trust in Relationships</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(Gottman Institute)</w:t>
            </w:r>
          </w:p>
          <w:p w14:paraId="21B6017E" w14:textId="77777777" w:rsidR="00032113" w:rsidRPr="00032113" w:rsidRDefault="00043D10" w:rsidP="00C463D5">
            <w:pPr>
              <w:numPr>
                <w:ilvl w:val="1"/>
                <w:numId w:val="5"/>
              </w:numPr>
              <w:spacing w:line="276" w:lineRule="auto"/>
              <w:rPr>
                <w:rFonts w:ascii="Calibri" w:hAnsi="Calibri" w:cs="Calibri"/>
                <w:iCs/>
                <w:color w:val="FF0000"/>
                <w:sz w:val="23"/>
                <w:szCs w:val="23"/>
              </w:rPr>
            </w:pPr>
            <w:hyperlink r:id="rId39" w:history="1">
              <w:r w:rsidR="00032113" w:rsidRPr="00032113">
                <w:rPr>
                  <w:rStyle w:val="Hyperlink"/>
                  <w:rFonts w:ascii="Calibri" w:hAnsi="Calibri" w:cs="Calibri"/>
                  <w:iCs/>
                  <w:sz w:val="23"/>
                  <w:szCs w:val="23"/>
                </w:rPr>
                <w:t xml:space="preserve">How Couples Can </w:t>
              </w:r>
              <w:proofErr w:type="spellStart"/>
              <w:r w:rsidR="00032113" w:rsidRPr="00032113">
                <w:rPr>
                  <w:rStyle w:val="Hyperlink"/>
                  <w:rFonts w:ascii="Calibri" w:hAnsi="Calibri" w:cs="Calibri"/>
                  <w:iCs/>
                  <w:sz w:val="23"/>
                  <w:szCs w:val="23"/>
                </w:rPr>
                <w:t>ReBuild</w:t>
              </w:r>
              <w:proofErr w:type="spellEnd"/>
              <w:r w:rsidR="00032113" w:rsidRPr="00032113">
                <w:rPr>
                  <w:rStyle w:val="Hyperlink"/>
                  <w:rFonts w:ascii="Calibri" w:hAnsi="Calibri" w:cs="Calibri"/>
                  <w:iCs/>
                  <w:sz w:val="23"/>
                  <w:szCs w:val="23"/>
                </w:rPr>
                <w:t xml:space="preserve"> Trust in a Relationship</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w:t>
            </w:r>
            <w:proofErr w:type="spellStart"/>
            <w:r w:rsidR="00032113" w:rsidRPr="00032113">
              <w:rPr>
                <w:rFonts w:ascii="Calibri" w:hAnsi="Calibri" w:cs="Calibri"/>
                <w:iCs/>
                <w:color w:val="auto"/>
                <w:sz w:val="23"/>
                <w:szCs w:val="23"/>
              </w:rPr>
              <w:t>VeryWell</w:t>
            </w:r>
            <w:proofErr w:type="spellEnd"/>
            <w:r w:rsidR="00032113" w:rsidRPr="00032113">
              <w:rPr>
                <w:rFonts w:ascii="Calibri" w:hAnsi="Calibri" w:cs="Calibri"/>
                <w:iCs/>
                <w:color w:val="auto"/>
                <w:sz w:val="23"/>
                <w:szCs w:val="23"/>
              </w:rPr>
              <w:t xml:space="preserve"> Mind)</w:t>
            </w:r>
          </w:p>
          <w:p w14:paraId="5E640188" w14:textId="77777777" w:rsidR="00032113" w:rsidRPr="00032113" w:rsidRDefault="00043D10" w:rsidP="00C463D5">
            <w:pPr>
              <w:numPr>
                <w:ilvl w:val="1"/>
                <w:numId w:val="5"/>
              </w:numPr>
              <w:spacing w:line="276" w:lineRule="auto"/>
              <w:rPr>
                <w:rFonts w:ascii="Calibri" w:hAnsi="Calibri" w:cs="Calibri"/>
                <w:iCs/>
                <w:color w:val="FF0000"/>
                <w:sz w:val="23"/>
                <w:szCs w:val="23"/>
              </w:rPr>
            </w:pPr>
            <w:hyperlink r:id="rId40" w:anchor="%3A~%3Atext%3DChildren%20don%27t%20develop%20a%2Cdon%27t%20fulfill%20their%20responsibilities" w:history="1">
              <w:r w:rsidR="00032113" w:rsidRPr="00032113">
                <w:rPr>
                  <w:rStyle w:val="Hyperlink"/>
                  <w:rFonts w:ascii="Calibri" w:hAnsi="Calibri" w:cs="Calibri"/>
                  <w:iCs/>
                  <w:sz w:val="23"/>
                  <w:szCs w:val="23"/>
                </w:rPr>
                <w:t>Dysfunctional Family Dynamics: Don’t Trust, Don’t Talk, Don’t Feel</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(Psych Central)</w:t>
            </w:r>
          </w:p>
          <w:p w14:paraId="3D9BB88A" w14:textId="77777777" w:rsidR="00032113" w:rsidRPr="00032113" w:rsidRDefault="00043D10" w:rsidP="00C463D5">
            <w:pPr>
              <w:numPr>
                <w:ilvl w:val="1"/>
                <w:numId w:val="5"/>
              </w:numPr>
              <w:spacing w:line="276" w:lineRule="auto"/>
              <w:rPr>
                <w:rFonts w:ascii="Calibri" w:hAnsi="Calibri" w:cs="Calibri"/>
                <w:iCs/>
                <w:color w:val="FF0000"/>
                <w:sz w:val="23"/>
                <w:szCs w:val="23"/>
              </w:rPr>
            </w:pPr>
            <w:hyperlink r:id="rId41" w:anchor="%3A~%3Atext%3DConsequences%20of%20Mistrust%26text%3DMistrust%20can%20cause%20children%20to%2Cmore%20trusting%20of%20untrustworthy%20people" w:history="1">
              <w:r w:rsidR="00032113" w:rsidRPr="00032113">
                <w:rPr>
                  <w:rStyle w:val="Hyperlink"/>
                  <w:rFonts w:ascii="Calibri" w:hAnsi="Calibri" w:cs="Calibri"/>
                  <w:iCs/>
                  <w:sz w:val="23"/>
                  <w:szCs w:val="23"/>
                </w:rPr>
                <w:t>Trust vs. Mistrust: Psychosocial Stage 1</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w:t>
            </w:r>
            <w:proofErr w:type="spellStart"/>
            <w:r w:rsidR="00032113" w:rsidRPr="00032113">
              <w:rPr>
                <w:rFonts w:ascii="Calibri" w:hAnsi="Calibri" w:cs="Calibri"/>
                <w:iCs/>
                <w:color w:val="auto"/>
                <w:sz w:val="23"/>
                <w:szCs w:val="23"/>
              </w:rPr>
              <w:t>VeryWell</w:t>
            </w:r>
            <w:proofErr w:type="spellEnd"/>
            <w:r w:rsidR="00032113" w:rsidRPr="00032113">
              <w:rPr>
                <w:rFonts w:ascii="Calibri" w:hAnsi="Calibri" w:cs="Calibri"/>
                <w:iCs/>
                <w:color w:val="auto"/>
                <w:sz w:val="23"/>
                <w:szCs w:val="23"/>
              </w:rPr>
              <w:t xml:space="preserve"> Mind)</w:t>
            </w:r>
          </w:p>
          <w:p w14:paraId="1A0362D2" w14:textId="77777777" w:rsidR="00032113" w:rsidRPr="00032113" w:rsidRDefault="00043D10" w:rsidP="00C463D5">
            <w:pPr>
              <w:numPr>
                <w:ilvl w:val="1"/>
                <w:numId w:val="5"/>
              </w:numPr>
              <w:spacing w:line="276" w:lineRule="auto"/>
              <w:rPr>
                <w:rFonts w:ascii="Calibri" w:hAnsi="Calibri" w:cs="Calibri"/>
                <w:iCs/>
                <w:color w:val="FF0000"/>
                <w:sz w:val="23"/>
                <w:szCs w:val="23"/>
              </w:rPr>
            </w:pPr>
            <w:hyperlink r:id="rId42" w:history="1">
              <w:r w:rsidR="00032113" w:rsidRPr="00032113">
                <w:rPr>
                  <w:rStyle w:val="Hyperlink"/>
                  <w:rFonts w:ascii="Calibri" w:hAnsi="Calibri" w:cs="Calibri"/>
                  <w:iCs/>
                  <w:sz w:val="23"/>
                  <w:szCs w:val="23"/>
                </w:rPr>
                <w:t>Building Trust and Teenagers</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w:t>
            </w:r>
            <w:proofErr w:type="spellStart"/>
            <w:r w:rsidR="00032113" w:rsidRPr="00032113">
              <w:rPr>
                <w:rFonts w:ascii="Calibri" w:hAnsi="Calibri" w:cs="Calibri"/>
                <w:iCs/>
                <w:color w:val="auto"/>
                <w:sz w:val="23"/>
                <w:szCs w:val="23"/>
              </w:rPr>
              <w:t>ReachOut</w:t>
            </w:r>
            <w:proofErr w:type="spellEnd"/>
            <w:r w:rsidR="00032113" w:rsidRPr="00032113">
              <w:rPr>
                <w:rFonts w:ascii="Calibri" w:hAnsi="Calibri" w:cs="Calibri"/>
                <w:iCs/>
                <w:color w:val="auto"/>
                <w:sz w:val="23"/>
                <w:szCs w:val="23"/>
              </w:rPr>
              <w:t>)</w:t>
            </w:r>
          </w:p>
          <w:p w14:paraId="0EF2E038" w14:textId="77777777" w:rsidR="00032113" w:rsidRPr="00032113" w:rsidRDefault="00043D10" w:rsidP="00C463D5">
            <w:pPr>
              <w:numPr>
                <w:ilvl w:val="1"/>
                <w:numId w:val="5"/>
              </w:numPr>
              <w:spacing w:line="276" w:lineRule="auto"/>
              <w:rPr>
                <w:rFonts w:ascii="Calibri" w:hAnsi="Calibri" w:cs="Calibri"/>
                <w:iCs/>
                <w:color w:val="FF0000"/>
                <w:sz w:val="23"/>
                <w:szCs w:val="23"/>
              </w:rPr>
            </w:pPr>
            <w:hyperlink r:id="rId43" w:history="1">
              <w:r w:rsidR="00032113" w:rsidRPr="00032113">
                <w:rPr>
                  <w:rStyle w:val="Hyperlink"/>
                  <w:rFonts w:ascii="Calibri" w:hAnsi="Calibri" w:cs="Calibri"/>
                  <w:iCs/>
                  <w:sz w:val="23"/>
                  <w:szCs w:val="23"/>
                </w:rPr>
                <w:t>Childhood maltreatment is associated with distrust and negatively biased emotion processing</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(National Library of Medicine)</w:t>
            </w:r>
          </w:p>
          <w:p w14:paraId="1690743A" w14:textId="77777777" w:rsidR="00032113" w:rsidRPr="00032113" w:rsidRDefault="00043D10" w:rsidP="00C463D5">
            <w:pPr>
              <w:numPr>
                <w:ilvl w:val="1"/>
                <w:numId w:val="5"/>
              </w:numPr>
              <w:spacing w:line="276" w:lineRule="auto"/>
              <w:rPr>
                <w:rFonts w:ascii="Calibri" w:hAnsi="Calibri" w:cs="Calibri"/>
                <w:iCs/>
                <w:color w:val="FF0000"/>
                <w:sz w:val="23"/>
                <w:szCs w:val="23"/>
              </w:rPr>
            </w:pPr>
            <w:hyperlink r:id="rId44" w:history="1">
              <w:r w:rsidR="00032113" w:rsidRPr="00032113">
                <w:rPr>
                  <w:rStyle w:val="Hyperlink"/>
                  <w:rFonts w:ascii="Calibri" w:hAnsi="Calibri" w:cs="Calibri"/>
                  <w:iCs/>
                  <w:sz w:val="23"/>
                  <w:szCs w:val="23"/>
                </w:rPr>
                <w:t>Repairing Relationships After Substance Use Disorder</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(Harvard Business Review)</w:t>
            </w:r>
          </w:p>
          <w:p w14:paraId="3EC78B2B" w14:textId="77777777" w:rsidR="00032113" w:rsidRPr="00032113" w:rsidRDefault="00043D10" w:rsidP="00C463D5">
            <w:pPr>
              <w:numPr>
                <w:ilvl w:val="1"/>
                <w:numId w:val="5"/>
              </w:numPr>
              <w:spacing w:line="276" w:lineRule="auto"/>
              <w:rPr>
                <w:rFonts w:ascii="Calibri" w:hAnsi="Calibri" w:cs="Calibri"/>
                <w:iCs/>
                <w:color w:val="auto"/>
                <w:sz w:val="23"/>
                <w:szCs w:val="23"/>
              </w:rPr>
            </w:pPr>
            <w:hyperlink r:id="rId45" w:history="1">
              <w:r w:rsidR="00032113" w:rsidRPr="00032113">
                <w:rPr>
                  <w:rStyle w:val="Hyperlink"/>
                  <w:rFonts w:ascii="Calibri" w:hAnsi="Calibri" w:cs="Calibri"/>
                  <w:iCs/>
                  <w:sz w:val="23"/>
                  <w:szCs w:val="23"/>
                </w:rPr>
                <w:t>The Ripple Effects of a Thank You</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(Greater Good Magazine)</w:t>
            </w:r>
            <w:r w:rsidR="00032113" w:rsidRPr="00032113">
              <w:rPr>
                <w:rFonts w:ascii="Calibri" w:hAnsi="Calibri" w:cs="Calibri"/>
                <w:iCs/>
                <w:color w:val="auto"/>
                <w:sz w:val="23"/>
                <w:szCs w:val="23"/>
              </w:rPr>
              <w:br/>
            </w:r>
          </w:p>
          <w:p w14:paraId="0832D002" w14:textId="783B1DE8" w:rsidR="00032113" w:rsidRPr="00032113" w:rsidRDefault="00C463D5" w:rsidP="00C463D5">
            <w:pPr>
              <w:spacing w:line="276" w:lineRule="auto"/>
              <w:ind w:left="0"/>
              <w:rPr>
                <w:rFonts w:ascii="Calibri" w:hAnsi="Calibri" w:cs="Calibri"/>
                <w:b/>
                <w:bCs/>
                <w:iCs/>
                <w:color w:val="auto"/>
                <w:szCs w:val="24"/>
              </w:rPr>
            </w:pPr>
            <w:r>
              <w:rPr>
                <w:rFonts w:ascii="Calibri" w:hAnsi="Calibri" w:cs="Calibri"/>
                <w:b/>
                <w:bCs/>
                <w:iCs/>
                <w:color w:val="auto"/>
                <w:szCs w:val="24"/>
              </w:rPr>
              <w:t xml:space="preserve">              </w:t>
            </w:r>
            <w:r w:rsidR="00032113" w:rsidRPr="00032113">
              <w:rPr>
                <w:rFonts w:ascii="Calibri" w:hAnsi="Calibri" w:cs="Calibri"/>
                <w:b/>
                <w:bCs/>
                <w:iCs/>
                <w:color w:val="auto"/>
                <w:szCs w:val="24"/>
              </w:rPr>
              <w:t>Professional Trust</w:t>
            </w:r>
          </w:p>
          <w:p w14:paraId="206298F9" w14:textId="77777777" w:rsidR="00032113" w:rsidRPr="00032113" w:rsidRDefault="00043D10" w:rsidP="00C463D5">
            <w:pPr>
              <w:numPr>
                <w:ilvl w:val="1"/>
                <w:numId w:val="6"/>
              </w:numPr>
              <w:spacing w:line="276" w:lineRule="auto"/>
              <w:rPr>
                <w:rFonts w:ascii="Calibri" w:hAnsi="Calibri" w:cs="Calibri"/>
                <w:iCs/>
                <w:color w:val="FF0000"/>
                <w:sz w:val="23"/>
                <w:szCs w:val="23"/>
              </w:rPr>
            </w:pPr>
            <w:hyperlink r:id="rId46" w:history="1">
              <w:r w:rsidR="00032113" w:rsidRPr="00032113">
                <w:rPr>
                  <w:rStyle w:val="Hyperlink"/>
                  <w:rFonts w:ascii="Calibri" w:hAnsi="Calibri" w:cs="Calibri"/>
                  <w:iCs/>
                  <w:sz w:val="23"/>
                  <w:szCs w:val="23"/>
                </w:rPr>
                <w:t>Survey Sheds Light on How Leaders Can Earn America’s Trust</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(US News)</w:t>
            </w:r>
          </w:p>
          <w:p w14:paraId="01933D6F" w14:textId="46D0B095" w:rsidR="00032113" w:rsidRPr="00032113" w:rsidRDefault="00043D10" w:rsidP="00C463D5">
            <w:pPr>
              <w:numPr>
                <w:ilvl w:val="1"/>
                <w:numId w:val="6"/>
              </w:numPr>
              <w:spacing w:line="276" w:lineRule="auto"/>
              <w:rPr>
                <w:rFonts w:ascii="Calibri" w:hAnsi="Calibri" w:cs="Calibri"/>
                <w:iCs/>
                <w:color w:val="FF0000"/>
                <w:sz w:val="23"/>
                <w:szCs w:val="23"/>
              </w:rPr>
            </w:pPr>
            <w:hyperlink r:id="rId47" w:history="1">
              <w:r w:rsidR="00032113" w:rsidRPr="00032113">
                <w:rPr>
                  <w:rStyle w:val="Hyperlink"/>
                  <w:rFonts w:ascii="Calibri" w:hAnsi="Calibri" w:cs="Calibri"/>
                  <w:iCs/>
                  <w:sz w:val="23"/>
                  <w:szCs w:val="23"/>
                </w:rPr>
                <w:t>How High-Performing Teams Build Trust</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(Harvard Business Review)</w:t>
            </w:r>
          </w:p>
          <w:p w14:paraId="08A88EEA" w14:textId="77777777" w:rsidR="00032113" w:rsidRPr="00032113" w:rsidRDefault="00043D10" w:rsidP="00C463D5">
            <w:pPr>
              <w:numPr>
                <w:ilvl w:val="1"/>
                <w:numId w:val="6"/>
              </w:numPr>
              <w:spacing w:line="276" w:lineRule="auto"/>
              <w:rPr>
                <w:rFonts w:ascii="Calibri" w:hAnsi="Calibri" w:cs="Calibri"/>
                <w:iCs/>
                <w:color w:val="auto"/>
                <w:sz w:val="23"/>
                <w:szCs w:val="23"/>
              </w:rPr>
            </w:pPr>
            <w:hyperlink r:id="rId48" w:history="1">
              <w:r w:rsidR="00032113" w:rsidRPr="00032113">
                <w:rPr>
                  <w:rStyle w:val="Hyperlink"/>
                  <w:rFonts w:ascii="Calibri" w:hAnsi="Calibri" w:cs="Calibri"/>
                  <w:iCs/>
                  <w:sz w:val="23"/>
                  <w:szCs w:val="23"/>
                </w:rPr>
                <w:t>10 Pitfalls That Destroy Organizational Trust</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(Harvard Business Review)</w:t>
            </w:r>
          </w:p>
          <w:p w14:paraId="457F5457" w14:textId="4F132D8D" w:rsidR="00032113" w:rsidRPr="00032113" w:rsidRDefault="00043D10" w:rsidP="00C463D5">
            <w:pPr>
              <w:numPr>
                <w:ilvl w:val="1"/>
                <w:numId w:val="6"/>
              </w:numPr>
              <w:spacing w:line="276" w:lineRule="auto"/>
              <w:rPr>
                <w:rFonts w:ascii="Calibri" w:hAnsi="Calibri" w:cs="Calibri"/>
                <w:iCs/>
                <w:color w:val="FF0000"/>
                <w:sz w:val="23"/>
                <w:szCs w:val="23"/>
              </w:rPr>
            </w:pPr>
            <w:hyperlink r:id="rId49" w:history="1">
              <w:r w:rsidR="00032113" w:rsidRPr="00032113">
                <w:rPr>
                  <w:rStyle w:val="Hyperlink"/>
                  <w:rFonts w:ascii="Calibri" w:hAnsi="Calibri" w:cs="Calibri"/>
                  <w:iCs/>
                  <w:sz w:val="23"/>
                  <w:szCs w:val="23"/>
                </w:rPr>
                <w:t>Building Trust for Leaders</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(Workplace Strategies for Mental Health)</w:t>
            </w:r>
          </w:p>
          <w:p w14:paraId="40D36ED3" w14:textId="77777777" w:rsidR="00032113" w:rsidRPr="00032113" w:rsidRDefault="00043D10" w:rsidP="00C463D5">
            <w:pPr>
              <w:numPr>
                <w:ilvl w:val="1"/>
                <w:numId w:val="6"/>
              </w:numPr>
              <w:spacing w:line="276" w:lineRule="auto"/>
              <w:rPr>
                <w:rFonts w:ascii="Calibri" w:hAnsi="Calibri" w:cs="Calibri"/>
                <w:iCs/>
                <w:color w:val="FF0000"/>
                <w:sz w:val="23"/>
                <w:szCs w:val="23"/>
              </w:rPr>
            </w:pPr>
            <w:hyperlink r:id="rId50" w:history="1">
              <w:r w:rsidR="00032113" w:rsidRPr="00032113">
                <w:rPr>
                  <w:rStyle w:val="Hyperlink"/>
                  <w:rFonts w:ascii="Calibri" w:hAnsi="Calibri" w:cs="Calibri"/>
                  <w:iCs/>
                  <w:sz w:val="23"/>
                  <w:szCs w:val="23"/>
                </w:rPr>
                <w:t>How Noticing Emotions Can Build Trust at Work</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(Greater Good Magazine)</w:t>
            </w:r>
          </w:p>
          <w:p w14:paraId="0A4F7550" w14:textId="77777777" w:rsidR="00032113" w:rsidRPr="00032113" w:rsidRDefault="00043D10" w:rsidP="00C463D5">
            <w:pPr>
              <w:numPr>
                <w:ilvl w:val="1"/>
                <w:numId w:val="6"/>
              </w:numPr>
              <w:spacing w:line="276" w:lineRule="auto"/>
              <w:rPr>
                <w:rFonts w:ascii="Calibri" w:hAnsi="Calibri" w:cs="Calibri"/>
                <w:iCs/>
                <w:color w:val="FF0000"/>
                <w:sz w:val="23"/>
                <w:szCs w:val="23"/>
              </w:rPr>
            </w:pPr>
            <w:hyperlink r:id="rId51" w:history="1">
              <w:r w:rsidR="00032113" w:rsidRPr="00032113">
                <w:rPr>
                  <w:rStyle w:val="Hyperlink"/>
                  <w:rFonts w:ascii="Calibri" w:hAnsi="Calibri" w:cs="Calibri"/>
                  <w:iCs/>
                  <w:sz w:val="23"/>
                  <w:szCs w:val="23"/>
                </w:rPr>
                <w:t>How HR Lost Employees’ Trust and How to Get It Back</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(Harvard Business Review)</w:t>
            </w:r>
          </w:p>
          <w:p w14:paraId="25543DAE" w14:textId="77777777" w:rsidR="00032113" w:rsidRPr="00032113" w:rsidRDefault="00043D10" w:rsidP="00C463D5">
            <w:pPr>
              <w:numPr>
                <w:ilvl w:val="1"/>
                <w:numId w:val="6"/>
              </w:numPr>
              <w:spacing w:line="276" w:lineRule="auto"/>
              <w:rPr>
                <w:rFonts w:ascii="Calibri" w:hAnsi="Calibri" w:cs="Calibri"/>
                <w:iCs/>
                <w:color w:val="FF0000"/>
                <w:sz w:val="23"/>
                <w:szCs w:val="23"/>
              </w:rPr>
            </w:pPr>
            <w:hyperlink r:id="rId52" w:history="1">
              <w:r w:rsidR="00032113" w:rsidRPr="00032113">
                <w:rPr>
                  <w:rStyle w:val="Hyperlink"/>
                  <w:rFonts w:ascii="Calibri" w:hAnsi="Calibri" w:cs="Calibri"/>
                  <w:iCs/>
                  <w:sz w:val="23"/>
                  <w:szCs w:val="23"/>
                </w:rPr>
                <w:t>Building Psychological Safety at Work</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 xml:space="preserve">(David </w:t>
            </w:r>
            <w:proofErr w:type="spellStart"/>
            <w:r w:rsidR="00032113" w:rsidRPr="00032113">
              <w:rPr>
                <w:rFonts w:ascii="Calibri" w:hAnsi="Calibri" w:cs="Calibri"/>
                <w:iCs/>
                <w:color w:val="auto"/>
                <w:sz w:val="23"/>
                <w:szCs w:val="23"/>
              </w:rPr>
              <w:t>Burkus</w:t>
            </w:r>
            <w:proofErr w:type="spellEnd"/>
            <w:r w:rsidR="00032113" w:rsidRPr="00032113">
              <w:rPr>
                <w:rFonts w:ascii="Calibri" w:hAnsi="Calibri" w:cs="Calibri"/>
                <w:iCs/>
                <w:color w:val="auto"/>
                <w:sz w:val="23"/>
                <w:szCs w:val="23"/>
              </w:rPr>
              <w:t>)</w:t>
            </w:r>
            <w:r w:rsidR="00032113" w:rsidRPr="00032113">
              <w:rPr>
                <w:rFonts w:ascii="Calibri" w:hAnsi="Calibri" w:cs="Calibri"/>
                <w:iCs/>
                <w:color w:val="FF0000"/>
                <w:sz w:val="23"/>
                <w:szCs w:val="23"/>
              </w:rPr>
              <w:br/>
            </w:r>
          </w:p>
          <w:p w14:paraId="2BCEF7DB" w14:textId="77777777" w:rsidR="00032113" w:rsidRPr="00032113" w:rsidRDefault="00032113" w:rsidP="00C463D5">
            <w:pPr>
              <w:spacing w:line="276" w:lineRule="auto"/>
              <w:rPr>
                <w:rFonts w:ascii="Calibri" w:hAnsi="Calibri" w:cs="Calibri"/>
                <w:b/>
                <w:bCs/>
                <w:iCs/>
                <w:color w:val="auto"/>
                <w:szCs w:val="24"/>
              </w:rPr>
            </w:pPr>
            <w:r w:rsidRPr="00032113">
              <w:rPr>
                <w:rFonts w:ascii="Calibri" w:hAnsi="Calibri" w:cs="Calibri"/>
                <w:b/>
                <w:bCs/>
                <w:iCs/>
                <w:color w:val="auto"/>
                <w:szCs w:val="24"/>
              </w:rPr>
              <w:t>Trust and Culture</w:t>
            </w:r>
          </w:p>
          <w:p w14:paraId="3E075683" w14:textId="77777777" w:rsidR="00032113" w:rsidRPr="00032113" w:rsidRDefault="00043D10" w:rsidP="00C463D5">
            <w:pPr>
              <w:numPr>
                <w:ilvl w:val="1"/>
                <w:numId w:val="7"/>
              </w:numPr>
              <w:spacing w:line="276" w:lineRule="auto"/>
              <w:rPr>
                <w:rFonts w:ascii="Calibri" w:hAnsi="Calibri" w:cs="Calibri"/>
                <w:iCs/>
                <w:color w:val="FF0000"/>
                <w:sz w:val="23"/>
                <w:szCs w:val="23"/>
              </w:rPr>
            </w:pPr>
            <w:hyperlink r:id="rId53" w:history="1">
              <w:r w:rsidR="00032113" w:rsidRPr="00032113">
                <w:rPr>
                  <w:rStyle w:val="Hyperlink"/>
                  <w:rFonts w:ascii="Calibri" w:hAnsi="Calibri" w:cs="Calibri"/>
                  <w:iCs/>
                  <w:sz w:val="23"/>
                  <w:szCs w:val="23"/>
                </w:rPr>
                <w:t>Building Trust in Virtual Environments</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(Remote DEI)</w:t>
            </w:r>
          </w:p>
          <w:p w14:paraId="3A8EC425" w14:textId="77777777" w:rsidR="00032113" w:rsidRPr="00032113" w:rsidRDefault="00043D10" w:rsidP="00C463D5">
            <w:pPr>
              <w:numPr>
                <w:ilvl w:val="1"/>
                <w:numId w:val="7"/>
              </w:numPr>
              <w:spacing w:line="276" w:lineRule="auto"/>
              <w:rPr>
                <w:rFonts w:ascii="Calibri" w:hAnsi="Calibri" w:cs="Calibri"/>
                <w:iCs/>
                <w:color w:val="FF0000"/>
                <w:sz w:val="23"/>
                <w:szCs w:val="23"/>
              </w:rPr>
            </w:pPr>
            <w:hyperlink r:id="rId54" w:history="1">
              <w:r w:rsidR="00032113" w:rsidRPr="00032113">
                <w:rPr>
                  <w:rStyle w:val="Hyperlink"/>
                  <w:rFonts w:ascii="Calibri" w:hAnsi="Calibri" w:cs="Calibri"/>
                  <w:iCs/>
                  <w:sz w:val="23"/>
                  <w:szCs w:val="23"/>
                </w:rPr>
                <w:t>Belonging, Support, and Trust: Racial Equity at Work</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(Bain and Company)</w:t>
            </w:r>
          </w:p>
          <w:p w14:paraId="12079024" w14:textId="77777777" w:rsidR="00032113" w:rsidRPr="00032113" w:rsidRDefault="00043D10" w:rsidP="00C463D5">
            <w:pPr>
              <w:numPr>
                <w:ilvl w:val="1"/>
                <w:numId w:val="7"/>
              </w:numPr>
              <w:spacing w:line="276" w:lineRule="auto"/>
              <w:rPr>
                <w:rFonts w:ascii="Calibri" w:hAnsi="Calibri" w:cs="Calibri"/>
                <w:iCs/>
                <w:color w:val="FF0000"/>
                <w:sz w:val="23"/>
                <w:szCs w:val="23"/>
              </w:rPr>
            </w:pPr>
            <w:hyperlink r:id="rId55" w:history="1">
              <w:r w:rsidR="00032113" w:rsidRPr="00032113">
                <w:rPr>
                  <w:rStyle w:val="Hyperlink"/>
                  <w:rFonts w:ascii="Calibri" w:hAnsi="Calibri" w:cs="Calibri"/>
                  <w:iCs/>
                  <w:sz w:val="23"/>
                  <w:szCs w:val="23"/>
                </w:rPr>
                <w:t>How Does Your Culture Influence the People You Trust</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(Greater Good Magazine)</w:t>
            </w:r>
          </w:p>
          <w:p w14:paraId="4731809B" w14:textId="77777777" w:rsidR="00032113" w:rsidRPr="00032113" w:rsidRDefault="00043D10" w:rsidP="00C463D5">
            <w:pPr>
              <w:numPr>
                <w:ilvl w:val="1"/>
                <w:numId w:val="7"/>
              </w:numPr>
              <w:spacing w:line="276" w:lineRule="auto"/>
              <w:rPr>
                <w:rFonts w:ascii="Calibri" w:hAnsi="Calibri" w:cs="Calibri"/>
                <w:iCs/>
                <w:color w:val="FF0000"/>
                <w:sz w:val="23"/>
                <w:szCs w:val="23"/>
              </w:rPr>
            </w:pPr>
            <w:hyperlink r:id="rId56" w:history="1">
              <w:r w:rsidR="00032113" w:rsidRPr="00032113">
                <w:rPr>
                  <w:rStyle w:val="Hyperlink"/>
                  <w:rFonts w:ascii="Calibri" w:hAnsi="Calibri" w:cs="Calibri"/>
                  <w:iCs/>
                  <w:sz w:val="23"/>
                  <w:szCs w:val="23"/>
                </w:rPr>
                <w:t>Community Q&amp;A: As a White Manager, How Do I Build Trust and Be a Good Ally to My Colleagues of Color?</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(Source)</w:t>
            </w:r>
          </w:p>
          <w:p w14:paraId="511F97BE" w14:textId="77777777" w:rsidR="00032113" w:rsidRPr="00032113" w:rsidRDefault="00043D10" w:rsidP="00C463D5">
            <w:pPr>
              <w:numPr>
                <w:ilvl w:val="1"/>
                <w:numId w:val="7"/>
              </w:numPr>
              <w:spacing w:line="276" w:lineRule="auto"/>
              <w:rPr>
                <w:rFonts w:ascii="Calibri" w:hAnsi="Calibri" w:cs="Calibri"/>
                <w:iCs/>
                <w:color w:val="FF0000"/>
                <w:sz w:val="23"/>
                <w:szCs w:val="23"/>
              </w:rPr>
            </w:pPr>
            <w:hyperlink r:id="rId57" w:history="1">
              <w:r w:rsidR="00032113" w:rsidRPr="00032113">
                <w:rPr>
                  <w:rStyle w:val="Hyperlink"/>
                  <w:rFonts w:ascii="Calibri" w:hAnsi="Calibri" w:cs="Calibri"/>
                  <w:iCs/>
                  <w:sz w:val="23"/>
                  <w:szCs w:val="23"/>
                </w:rPr>
                <w:t>Transgenerational Trauma and Trust Restoration</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(AMA Journal of Ethics)</w:t>
            </w:r>
          </w:p>
          <w:p w14:paraId="440D4145" w14:textId="77777777" w:rsidR="00032113" w:rsidRPr="00032113" w:rsidRDefault="00043D10" w:rsidP="00C463D5">
            <w:pPr>
              <w:numPr>
                <w:ilvl w:val="1"/>
                <w:numId w:val="7"/>
              </w:numPr>
              <w:spacing w:line="276" w:lineRule="auto"/>
              <w:rPr>
                <w:rFonts w:ascii="Calibri" w:hAnsi="Calibri" w:cs="Calibri"/>
                <w:iCs/>
                <w:color w:val="FF0000"/>
                <w:sz w:val="23"/>
                <w:szCs w:val="23"/>
              </w:rPr>
            </w:pPr>
            <w:hyperlink r:id="rId58" w:history="1">
              <w:r w:rsidR="00032113" w:rsidRPr="00032113">
                <w:rPr>
                  <w:rStyle w:val="Hyperlink"/>
                  <w:rFonts w:ascii="Calibri" w:hAnsi="Calibri" w:cs="Calibri"/>
                  <w:iCs/>
                  <w:sz w:val="23"/>
                  <w:szCs w:val="23"/>
                </w:rPr>
                <w:t>People are much less likely to trust the medical system if they are from an ethnic minority, have disabilities, or identify as LGBTQ+, according to a first-of-its-kind study by Sanofi</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(Fortune)</w:t>
            </w:r>
            <w:r w:rsidR="00032113" w:rsidRPr="00032113">
              <w:rPr>
                <w:rFonts w:ascii="Calibri" w:hAnsi="Calibri" w:cs="Calibri"/>
                <w:iCs/>
                <w:color w:val="FF0000"/>
                <w:sz w:val="23"/>
                <w:szCs w:val="23"/>
              </w:rPr>
              <w:br/>
            </w:r>
          </w:p>
          <w:p w14:paraId="4B8DC776" w14:textId="77777777" w:rsidR="00032113" w:rsidRPr="00032113" w:rsidRDefault="00032113" w:rsidP="00C463D5">
            <w:pPr>
              <w:spacing w:line="276" w:lineRule="auto"/>
              <w:rPr>
                <w:rFonts w:ascii="Calibri" w:hAnsi="Calibri" w:cs="Calibri"/>
                <w:b/>
                <w:bCs/>
                <w:iCs/>
                <w:color w:val="auto"/>
                <w:szCs w:val="24"/>
              </w:rPr>
            </w:pPr>
            <w:r w:rsidRPr="00032113">
              <w:rPr>
                <w:rFonts w:ascii="Calibri" w:hAnsi="Calibri" w:cs="Calibri"/>
                <w:b/>
                <w:bCs/>
                <w:iCs/>
                <w:color w:val="auto"/>
                <w:szCs w:val="24"/>
              </w:rPr>
              <w:t>Videos and Other Resources:</w:t>
            </w:r>
          </w:p>
          <w:p w14:paraId="1929DA14" w14:textId="77777777" w:rsidR="00032113" w:rsidRPr="00032113" w:rsidRDefault="00043D10" w:rsidP="00C463D5">
            <w:pPr>
              <w:numPr>
                <w:ilvl w:val="1"/>
                <w:numId w:val="8"/>
              </w:numPr>
              <w:spacing w:line="276" w:lineRule="auto"/>
              <w:rPr>
                <w:rFonts w:ascii="Calibri" w:hAnsi="Calibri" w:cs="Calibri"/>
                <w:iCs/>
                <w:color w:val="FF0000"/>
                <w:sz w:val="23"/>
                <w:szCs w:val="23"/>
              </w:rPr>
            </w:pPr>
            <w:hyperlink r:id="rId59" w:history="1">
              <w:r w:rsidR="00032113" w:rsidRPr="00032113">
                <w:rPr>
                  <w:rStyle w:val="Hyperlink"/>
                  <w:rFonts w:ascii="Calibri" w:hAnsi="Calibri" w:cs="Calibri"/>
                  <w:iCs/>
                  <w:sz w:val="23"/>
                  <w:szCs w:val="23"/>
                </w:rPr>
                <w:t>How to Build (and rebuild) Trust</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(Frances Frei; YouTube)</w:t>
            </w:r>
          </w:p>
          <w:p w14:paraId="759FED6E" w14:textId="77777777" w:rsidR="00032113" w:rsidRPr="00032113" w:rsidRDefault="00043D10" w:rsidP="00C463D5">
            <w:pPr>
              <w:numPr>
                <w:ilvl w:val="1"/>
                <w:numId w:val="8"/>
              </w:numPr>
              <w:spacing w:line="276" w:lineRule="auto"/>
              <w:rPr>
                <w:rFonts w:ascii="Calibri" w:hAnsi="Calibri" w:cs="Calibri"/>
                <w:iCs/>
                <w:color w:val="FF0000"/>
                <w:sz w:val="23"/>
                <w:szCs w:val="23"/>
              </w:rPr>
            </w:pPr>
            <w:hyperlink r:id="rId60" w:history="1">
              <w:r w:rsidR="00032113" w:rsidRPr="00032113">
                <w:rPr>
                  <w:rStyle w:val="Hyperlink"/>
                  <w:rFonts w:ascii="Calibri" w:hAnsi="Calibri" w:cs="Calibri"/>
                  <w:iCs/>
                  <w:sz w:val="23"/>
                  <w:szCs w:val="23"/>
                </w:rPr>
                <w:t>Building Trusting Teams</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(Simon Sinek; YouTube)</w:t>
            </w:r>
          </w:p>
          <w:p w14:paraId="13648FB2" w14:textId="2DC769DE" w:rsidR="00032113" w:rsidRPr="00032113" w:rsidRDefault="00043D10" w:rsidP="00C463D5">
            <w:pPr>
              <w:numPr>
                <w:ilvl w:val="1"/>
                <w:numId w:val="8"/>
              </w:numPr>
              <w:spacing w:line="276" w:lineRule="auto"/>
              <w:rPr>
                <w:rFonts w:ascii="Calibri" w:hAnsi="Calibri" w:cs="Calibri"/>
                <w:iCs/>
                <w:color w:val="auto"/>
                <w:sz w:val="23"/>
                <w:szCs w:val="23"/>
              </w:rPr>
            </w:pPr>
            <w:hyperlink r:id="rId61" w:history="1">
              <w:r w:rsidR="00032113" w:rsidRPr="00032113">
                <w:rPr>
                  <w:rStyle w:val="Hyperlink"/>
                  <w:rFonts w:ascii="Calibri" w:hAnsi="Calibri" w:cs="Calibri"/>
                  <w:iCs/>
                  <w:sz w:val="23"/>
                  <w:szCs w:val="23"/>
                </w:rPr>
                <w:t>Designing for Trust</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 xml:space="preserve">(Daniel </w:t>
            </w:r>
            <w:proofErr w:type="spellStart"/>
            <w:r w:rsidR="00032113" w:rsidRPr="00032113">
              <w:rPr>
                <w:rFonts w:ascii="Calibri" w:hAnsi="Calibri" w:cs="Calibri"/>
                <w:iCs/>
                <w:color w:val="auto"/>
                <w:sz w:val="23"/>
                <w:szCs w:val="23"/>
              </w:rPr>
              <w:t>Ariely</w:t>
            </w:r>
            <w:proofErr w:type="spellEnd"/>
            <w:r w:rsidR="00032113" w:rsidRPr="00032113">
              <w:rPr>
                <w:rFonts w:ascii="Calibri" w:hAnsi="Calibri" w:cs="Calibri"/>
                <w:iCs/>
                <w:color w:val="auto"/>
                <w:sz w:val="23"/>
                <w:szCs w:val="23"/>
              </w:rPr>
              <w:t>; YouTube)</w:t>
            </w:r>
          </w:p>
          <w:p w14:paraId="13E96786" w14:textId="77777777" w:rsidR="00032113" w:rsidRPr="00032113" w:rsidRDefault="00043D10" w:rsidP="00C463D5">
            <w:pPr>
              <w:numPr>
                <w:ilvl w:val="1"/>
                <w:numId w:val="8"/>
              </w:numPr>
              <w:spacing w:line="276" w:lineRule="auto"/>
              <w:rPr>
                <w:rFonts w:ascii="Calibri" w:hAnsi="Calibri" w:cs="Calibri"/>
                <w:iCs/>
                <w:color w:val="auto"/>
                <w:sz w:val="23"/>
                <w:szCs w:val="23"/>
              </w:rPr>
            </w:pPr>
            <w:hyperlink r:id="rId62" w:history="1">
              <w:r w:rsidR="00032113" w:rsidRPr="00032113">
                <w:rPr>
                  <w:rStyle w:val="Hyperlink"/>
                  <w:rFonts w:ascii="Calibri" w:hAnsi="Calibri" w:cs="Calibri"/>
                  <w:iCs/>
                  <w:sz w:val="23"/>
                  <w:szCs w:val="23"/>
                </w:rPr>
                <w:t>TED: Trust</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(TED Community)</w:t>
            </w:r>
          </w:p>
          <w:p w14:paraId="7C353A92" w14:textId="77777777" w:rsidR="00032113" w:rsidRPr="00032113" w:rsidRDefault="00043D10" w:rsidP="00C463D5">
            <w:pPr>
              <w:numPr>
                <w:ilvl w:val="1"/>
                <w:numId w:val="8"/>
              </w:numPr>
              <w:spacing w:line="276" w:lineRule="auto"/>
              <w:rPr>
                <w:rFonts w:ascii="Calibri" w:hAnsi="Calibri" w:cs="Calibri"/>
                <w:iCs/>
                <w:color w:val="auto"/>
                <w:sz w:val="23"/>
                <w:szCs w:val="23"/>
              </w:rPr>
            </w:pPr>
            <w:hyperlink r:id="rId63" w:history="1">
              <w:r w:rsidR="00032113" w:rsidRPr="00032113">
                <w:rPr>
                  <w:rStyle w:val="Hyperlink"/>
                  <w:rFonts w:ascii="Calibri" w:hAnsi="Calibri" w:cs="Calibri"/>
                  <w:iCs/>
                  <w:sz w:val="23"/>
                  <w:szCs w:val="23"/>
                </w:rPr>
                <w:t>The Anatomy of Trust</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w:t>
            </w:r>
            <w:proofErr w:type="spellStart"/>
            <w:r w:rsidR="00032113" w:rsidRPr="00032113">
              <w:rPr>
                <w:rFonts w:ascii="Calibri" w:hAnsi="Calibri" w:cs="Calibri"/>
                <w:iCs/>
                <w:color w:val="auto"/>
                <w:sz w:val="23"/>
                <w:szCs w:val="23"/>
              </w:rPr>
              <w:t>Brene</w:t>
            </w:r>
            <w:proofErr w:type="spellEnd"/>
            <w:r w:rsidR="00032113" w:rsidRPr="00032113">
              <w:rPr>
                <w:rFonts w:ascii="Calibri" w:hAnsi="Calibri" w:cs="Calibri"/>
                <w:iCs/>
                <w:color w:val="auto"/>
                <w:sz w:val="23"/>
                <w:szCs w:val="23"/>
              </w:rPr>
              <w:t xml:space="preserve"> Brown Podcast)</w:t>
            </w:r>
          </w:p>
          <w:p w14:paraId="2114EA67" w14:textId="77777777" w:rsidR="00032113" w:rsidRPr="00032113" w:rsidRDefault="00043D10" w:rsidP="00C463D5">
            <w:pPr>
              <w:numPr>
                <w:ilvl w:val="1"/>
                <w:numId w:val="8"/>
              </w:numPr>
              <w:spacing w:line="276" w:lineRule="auto"/>
              <w:rPr>
                <w:rFonts w:ascii="Calibri" w:hAnsi="Calibri" w:cs="Calibri"/>
                <w:iCs/>
                <w:color w:val="FF0000"/>
                <w:sz w:val="23"/>
                <w:szCs w:val="23"/>
              </w:rPr>
            </w:pPr>
            <w:hyperlink r:id="rId64" w:history="1">
              <w:r w:rsidR="00032113" w:rsidRPr="00032113">
                <w:rPr>
                  <w:rStyle w:val="Hyperlink"/>
                  <w:rFonts w:ascii="Calibri" w:hAnsi="Calibri" w:cs="Calibri"/>
                  <w:iCs/>
                  <w:sz w:val="23"/>
                  <w:szCs w:val="23"/>
                </w:rPr>
                <w:t>Right vs. Wrong: The Psychology of Trust</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(Deloitte Podcast)</w:t>
            </w:r>
          </w:p>
          <w:p w14:paraId="3A713288" w14:textId="77777777" w:rsidR="00032113" w:rsidRPr="00032113" w:rsidRDefault="00043D10" w:rsidP="00C463D5">
            <w:pPr>
              <w:numPr>
                <w:ilvl w:val="1"/>
                <w:numId w:val="8"/>
              </w:numPr>
              <w:spacing w:line="276" w:lineRule="auto"/>
              <w:rPr>
                <w:rFonts w:ascii="Calibri" w:hAnsi="Calibri" w:cs="Calibri"/>
                <w:iCs/>
                <w:color w:val="FF0000"/>
                <w:sz w:val="23"/>
                <w:szCs w:val="23"/>
              </w:rPr>
            </w:pPr>
            <w:hyperlink r:id="rId65" w:history="1">
              <w:r w:rsidR="00032113" w:rsidRPr="00032113">
                <w:rPr>
                  <w:rStyle w:val="Hyperlink"/>
                  <w:rFonts w:ascii="Calibri" w:hAnsi="Calibri" w:cs="Calibri"/>
                  <w:iCs/>
                  <w:sz w:val="23"/>
                  <w:szCs w:val="23"/>
                </w:rPr>
                <w:t>How to Build Trust and Positive Energy in Your Relationship</w:t>
              </w:r>
            </w:hyperlink>
            <w:r w:rsidR="00032113" w:rsidRPr="00032113">
              <w:rPr>
                <w:rFonts w:ascii="Calibri" w:hAnsi="Calibri" w:cs="Calibri"/>
                <w:iCs/>
                <w:color w:val="FF0000"/>
                <w:sz w:val="23"/>
                <w:szCs w:val="23"/>
              </w:rPr>
              <w:t xml:space="preserve"> </w:t>
            </w:r>
            <w:r w:rsidR="00032113" w:rsidRPr="00032113">
              <w:rPr>
                <w:rFonts w:ascii="Calibri" w:hAnsi="Calibri" w:cs="Calibri"/>
                <w:iCs/>
                <w:color w:val="auto"/>
                <w:sz w:val="23"/>
                <w:szCs w:val="23"/>
              </w:rPr>
              <w:t>(John Gottman Podcast)</w:t>
            </w:r>
          </w:p>
          <w:p w14:paraId="5C143174" w14:textId="77777777" w:rsidR="0040772D" w:rsidRPr="0040772D" w:rsidRDefault="0040772D" w:rsidP="00F85464">
            <w:pPr>
              <w:spacing w:line="276" w:lineRule="auto"/>
              <w:rPr>
                <w:rFonts w:ascii="Calibri" w:hAnsi="Calibri" w:cs="Calibri"/>
                <w:sz w:val="10"/>
                <w:szCs w:val="10"/>
              </w:rPr>
            </w:pPr>
          </w:p>
          <w:p w14:paraId="7DA415EC" w14:textId="10323970" w:rsidR="00EC2551" w:rsidRPr="00EC2551" w:rsidRDefault="00F85464" w:rsidP="00F85464">
            <w:pPr>
              <w:spacing w:line="276" w:lineRule="auto"/>
              <w:rPr>
                <w:bCs/>
                <w:sz w:val="23"/>
                <w:szCs w:val="23"/>
              </w:rPr>
            </w:pPr>
            <w:r w:rsidRPr="00BB5623">
              <w:rPr>
                <w:rFonts w:ascii="Calibri" w:hAnsi="Calibri" w:cs="Calibri"/>
                <w:szCs w:val="24"/>
              </w:rPr>
              <w:t>And</w:t>
            </w:r>
            <w:r w:rsidR="0040772D">
              <w:rPr>
                <w:rFonts w:ascii="Calibri" w:hAnsi="Calibri" w:cs="Calibri"/>
                <w:szCs w:val="24"/>
              </w:rPr>
              <w:t xml:space="preserve">, </w:t>
            </w:r>
            <w:r w:rsidRPr="00BB5623">
              <w:rPr>
                <w:rFonts w:ascii="Calibri" w:hAnsi="Calibri" w:cs="Calibri"/>
                <w:szCs w:val="24"/>
              </w:rPr>
              <w:t xml:space="preserve">if you’re struggling, or looking for some support or useful resources, our </w:t>
            </w:r>
            <w:hyperlink r:id="rId66" w:history="1">
              <w:r w:rsidRPr="00BB5623">
                <w:rPr>
                  <w:rStyle w:val="Hyperlink"/>
                  <w:rFonts w:ascii="Calibri" w:hAnsi="Calibri" w:cs="Calibri"/>
                  <w:szCs w:val="24"/>
                </w:rPr>
                <w:t>EAP</w:t>
              </w:r>
            </w:hyperlink>
            <w:r w:rsidRPr="00BB5623">
              <w:rPr>
                <w:rFonts w:ascii="Calibri" w:hAnsi="Calibri" w:cs="Calibri"/>
                <w:szCs w:val="24"/>
              </w:rPr>
              <w:t xml:space="preserve"> is here for you: don’t hesitate to reach out to us at </w:t>
            </w:r>
            <w:hyperlink r:id="rId67" w:history="1">
              <w:r w:rsidRPr="00BB5623">
                <w:rPr>
                  <w:rStyle w:val="Hyperlink"/>
                  <w:rFonts w:ascii="Calibri" w:hAnsi="Calibri" w:cs="Calibri"/>
                  <w:szCs w:val="24"/>
                </w:rPr>
                <w:t>1-877-313-4455</w:t>
              </w:r>
            </w:hyperlink>
            <w:r w:rsidRPr="00BB5623">
              <w:rPr>
                <w:rStyle w:val="Hyperlink"/>
                <w:rFonts w:ascii="Calibri" w:hAnsi="Calibri" w:cs="Calibri"/>
                <w:szCs w:val="24"/>
              </w:rPr>
              <w:t xml:space="preserve"> </w:t>
            </w:r>
            <w:r w:rsidRPr="00BB5623">
              <w:rPr>
                <w:rFonts w:ascii="Calibri" w:hAnsi="Calibri" w:cs="Calibri"/>
                <w:szCs w:val="24"/>
              </w:rPr>
              <w:t xml:space="preserve">or </w:t>
            </w:r>
            <w:hyperlink r:id="rId68" w:anchor="Counseling" w:history="1">
              <w:r w:rsidRPr="00BB5623">
                <w:rPr>
                  <w:rStyle w:val="Hyperlink"/>
                  <w:rFonts w:ascii="Calibri" w:hAnsi="Calibri" w:cs="Calibri"/>
                  <w:szCs w:val="24"/>
                </w:rPr>
                <w:t>online</w:t>
              </w:r>
            </w:hyperlink>
            <w:r w:rsidRPr="00BB5623">
              <w:rPr>
                <w:rFonts w:ascii="Calibri" w:hAnsi="Calibri" w:cs="Calibri"/>
                <w:szCs w:val="24"/>
              </w:rPr>
              <w:t>.</w:t>
            </w:r>
          </w:p>
        </w:tc>
      </w:tr>
    </w:tbl>
    <w:p w14:paraId="3235CABA" w14:textId="77777777" w:rsidR="00EC2551" w:rsidRPr="00431A80" w:rsidRDefault="00EC2551" w:rsidP="00431A80">
      <w:pPr>
        <w:spacing w:before="0" w:after="0"/>
        <w:ind w:left="0" w:right="0"/>
        <w:rPr>
          <w:sz w:val="2"/>
          <w:szCs w:val="2"/>
        </w:rPr>
      </w:pPr>
    </w:p>
    <w:sectPr w:rsidR="00EC2551" w:rsidRPr="00431A80" w:rsidSect="00A66B18">
      <w:headerReference w:type="even" r:id="rId69"/>
      <w:headerReference w:type="default" r:id="rId70"/>
      <w:footerReference w:type="even" r:id="rId71"/>
      <w:footerReference w:type="default" r:id="rId72"/>
      <w:headerReference w:type="first" r:id="rId73"/>
      <w:footerReference w:type="first" r:id="rId7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FE2C5" w14:textId="77777777" w:rsidR="00043D10" w:rsidRDefault="00043D10" w:rsidP="00A66B18">
      <w:pPr>
        <w:spacing w:before="0" w:after="0"/>
      </w:pPr>
      <w:r>
        <w:separator/>
      </w:r>
    </w:p>
  </w:endnote>
  <w:endnote w:type="continuationSeparator" w:id="0">
    <w:p w14:paraId="2C201B38" w14:textId="77777777" w:rsidR="00043D10" w:rsidRDefault="00043D10"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C102B" w14:textId="77777777" w:rsidR="00305829" w:rsidRDefault="00305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51CB" w14:textId="77777777" w:rsidR="00305829" w:rsidRDefault="003058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CDE6" w14:textId="77777777" w:rsidR="00305829" w:rsidRDefault="00305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6E689" w14:textId="77777777" w:rsidR="00043D10" w:rsidRDefault="00043D10" w:rsidP="00A66B18">
      <w:pPr>
        <w:spacing w:before="0" w:after="0"/>
      </w:pPr>
      <w:r>
        <w:separator/>
      </w:r>
    </w:p>
  </w:footnote>
  <w:footnote w:type="continuationSeparator" w:id="0">
    <w:p w14:paraId="36045F86" w14:textId="77777777" w:rsidR="00043D10" w:rsidRDefault="00043D10"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CB9C" w14:textId="3CC3AFCE" w:rsidR="00305829" w:rsidRDefault="00305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CFBCF" w14:textId="3A3C3C64" w:rsidR="00305829" w:rsidRDefault="00305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1FB8" w14:textId="6AE3B5D5" w:rsidR="00305829" w:rsidRDefault="00305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33682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D83"/>
      </v:shape>
    </w:pict>
  </w:numPicBullet>
  <w:abstractNum w:abstractNumId="0" w15:restartNumberingAfterBreak="0">
    <w:nsid w:val="07F159FF"/>
    <w:multiLevelType w:val="hybridMultilevel"/>
    <w:tmpl w:val="37AAF7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30B11"/>
    <w:multiLevelType w:val="hybridMultilevel"/>
    <w:tmpl w:val="F48A0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F2706"/>
    <w:multiLevelType w:val="hybridMultilevel"/>
    <w:tmpl w:val="72D4D18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D807D2"/>
    <w:multiLevelType w:val="hybridMultilevel"/>
    <w:tmpl w:val="B240C6CE"/>
    <w:lvl w:ilvl="0" w:tplc="FFFFFFFF">
      <w:start w:val="1"/>
      <w:numFmt w:val="bullet"/>
      <w:lvlText w:val=""/>
      <w:lvlJc w:val="left"/>
      <w:pPr>
        <w:ind w:left="720" w:hanging="360"/>
      </w:pPr>
      <w:rPr>
        <w:rFonts w:ascii="Symbol" w:hAnsi="Symbol" w:hint="default"/>
      </w:rPr>
    </w:lvl>
    <w:lvl w:ilvl="1" w:tplc="63624208">
      <w:start w:val="1"/>
      <w:numFmt w:val="bullet"/>
      <w:lvlText w:val=""/>
      <w:lvlJc w:val="left"/>
      <w:pPr>
        <w:ind w:left="1530" w:hanging="360"/>
      </w:pPr>
      <w:rPr>
        <w:rFonts w:ascii="Wingdings" w:hAnsi="Wingdings"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6A7BA9"/>
    <w:multiLevelType w:val="hybridMultilevel"/>
    <w:tmpl w:val="BC2C8620"/>
    <w:lvl w:ilvl="0" w:tplc="FFFFFFFF">
      <w:start w:val="1"/>
      <w:numFmt w:val="bullet"/>
      <w:lvlText w:val=""/>
      <w:lvlJc w:val="left"/>
      <w:pPr>
        <w:ind w:left="720" w:hanging="360"/>
      </w:pPr>
      <w:rPr>
        <w:rFonts w:ascii="Symbol" w:hAnsi="Symbol" w:hint="default"/>
      </w:rPr>
    </w:lvl>
    <w:lvl w:ilvl="1" w:tplc="E4D0B2A8">
      <w:start w:val="1"/>
      <w:numFmt w:val="bullet"/>
      <w:lvlText w:val=""/>
      <w:lvlJc w:val="left"/>
      <w:pPr>
        <w:ind w:left="1440" w:hanging="360"/>
      </w:pPr>
      <w:rPr>
        <w:rFonts w:ascii="Wingdings" w:hAnsi="Wingdings"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FA6BF3"/>
    <w:multiLevelType w:val="hybridMultilevel"/>
    <w:tmpl w:val="E9949AD6"/>
    <w:lvl w:ilvl="0" w:tplc="FFFFFFFF">
      <w:start w:val="1"/>
      <w:numFmt w:val="bullet"/>
      <w:lvlText w:val=""/>
      <w:lvlJc w:val="left"/>
      <w:pPr>
        <w:ind w:left="720" w:hanging="360"/>
      </w:pPr>
      <w:rPr>
        <w:rFonts w:ascii="Symbol" w:hAnsi="Symbol" w:hint="default"/>
      </w:rPr>
    </w:lvl>
    <w:lvl w:ilvl="1" w:tplc="98267F6E">
      <w:start w:val="1"/>
      <w:numFmt w:val="bullet"/>
      <w:lvlText w:val=""/>
      <w:lvlJc w:val="left"/>
      <w:pPr>
        <w:ind w:left="1530" w:hanging="360"/>
      </w:pPr>
      <w:rPr>
        <w:rFonts w:ascii="Wingdings" w:hAnsi="Wingdings"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DE82DEB"/>
    <w:multiLevelType w:val="hybridMultilevel"/>
    <w:tmpl w:val="050E2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6F700A"/>
    <w:multiLevelType w:val="hybridMultilevel"/>
    <w:tmpl w:val="D56A024C"/>
    <w:lvl w:ilvl="0" w:tplc="FFFFFFFF">
      <w:start w:val="1"/>
      <w:numFmt w:val="bullet"/>
      <w:lvlText w:val=""/>
      <w:lvlJc w:val="left"/>
      <w:pPr>
        <w:ind w:left="720" w:hanging="360"/>
      </w:pPr>
      <w:rPr>
        <w:rFonts w:ascii="Symbol" w:hAnsi="Symbol" w:hint="default"/>
      </w:rPr>
    </w:lvl>
    <w:lvl w:ilvl="1" w:tplc="875445E6">
      <w:start w:val="1"/>
      <w:numFmt w:val="bullet"/>
      <w:lvlText w:val=""/>
      <w:lvlJc w:val="left"/>
      <w:pPr>
        <w:ind w:left="1440" w:hanging="360"/>
      </w:pPr>
      <w:rPr>
        <w:rFonts w:ascii="Wingdings" w:hAnsi="Wingdings"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34"/>
    <w:rsid w:val="00010A64"/>
    <w:rsid w:val="00032113"/>
    <w:rsid w:val="00043D10"/>
    <w:rsid w:val="00083BAA"/>
    <w:rsid w:val="00096D08"/>
    <w:rsid w:val="00103E46"/>
    <w:rsid w:val="0010680C"/>
    <w:rsid w:val="00152B0B"/>
    <w:rsid w:val="001724D2"/>
    <w:rsid w:val="001735CB"/>
    <w:rsid w:val="001766D6"/>
    <w:rsid w:val="001835F1"/>
    <w:rsid w:val="00192419"/>
    <w:rsid w:val="001C270D"/>
    <w:rsid w:val="001E2320"/>
    <w:rsid w:val="00214E28"/>
    <w:rsid w:val="0027457B"/>
    <w:rsid w:val="002C66A5"/>
    <w:rsid w:val="002E789F"/>
    <w:rsid w:val="00305829"/>
    <w:rsid w:val="003344EE"/>
    <w:rsid w:val="00345BA5"/>
    <w:rsid w:val="003466E4"/>
    <w:rsid w:val="00352B81"/>
    <w:rsid w:val="00354679"/>
    <w:rsid w:val="00394757"/>
    <w:rsid w:val="003A0150"/>
    <w:rsid w:val="003A4330"/>
    <w:rsid w:val="003E24DF"/>
    <w:rsid w:val="0040772D"/>
    <w:rsid w:val="0041428F"/>
    <w:rsid w:val="00431A80"/>
    <w:rsid w:val="00483AB8"/>
    <w:rsid w:val="004A2B0D"/>
    <w:rsid w:val="00504EB6"/>
    <w:rsid w:val="005323A1"/>
    <w:rsid w:val="00577691"/>
    <w:rsid w:val="005C2210"/>
    <w:rsid w:val="00615018"/>
    <w:rsid w:val="0062123A"/>
    <w:rsid w:val="0062430C"/>
    <w:rsid w:val="00646E75"/>
    <w:rsid w:val="00696785"/>
    <w:rsid w:val="006F6F10"/>
    <w:rsid w:val="00744611"/>
    <w:rsid w:val="00783E79"/>
    <w:rsid w:val="007B5AE8"/>
    <w:rsid w:val="007F5192"/>
    <w:rsid w:val="00831721"/>
    <w:rsid w:val="00862A06"/>
    <w:rsid w:val="008A4F55"/>
    <w:rsid w:val="008B755E"/>
    <w:rsid w:val="00935C85"/>
    <w:rsid w:val="009E28B4"/>
    <w:rsid w:val="00A122A4"/>
    <w:rsid w:val="00A26FE7"/>
    <w:rsid w:val="00A66B18"/>
    <w:rsid w:val="00A6783B"/>
    <w:rsid w:val="00A96CF8"/>
    <w:rsid w:val="00AA089B"/>
    <w:rsid w:val="00AC50D3"/>
    <w:rsid w:val="00AE1355"/>
    <w:rsid w:val="00AE1388"/>
    <w:rsid w:val="00AF3982"/>
    <w:rsid w:val="00B15D34"/>
    <w:rsid w:val="00B41B4A"/>
    <w:rsid w:val="00B50294"/>
    <w:rsid w:val="00B57D6E"/>
    <w:rsid w:val="00B93312"/>
    <w:rsid w:val="00C31442"/>
    <w:rsid w:val="00C463D5"/>
    <w:rsid w:val="00C701F7"/>
    <w:rsid w:val="00C70786"/>
    <w:rsid w:val="00C71911"/>
    <w:rsid w:val="00CD32A7"/>
    <w:rsid w:val="00D01F7D"/>
    <w:rsid w:val="00D10958"/>
    <w:rsid w:val="00D17D13"/>
    <w:rsid w:val="00D66593"/>
    <w:rsid w:val="00DE6DA2"/>
    <w:rsid w:val="00DF2D30"/>
    <w:rsid w:val="00DF4C00"/>
    <w:rsid w:val="00E2379F"/>
    <w:rsid w:val="00E4786A"/>
    <w:rsid w:val="00E55D74"/>
    <w:rsid w:val="00E6540C"/>
    <w:rsid w:val="00E75575"/>
    <w:rsid w:val="00E81E2A"/>
    <w:rsid w:val="00EC2551"/>
    <w:rsid w:val="00EE0952"/>
    <w:rsid w:val="00EF2E25"/>
    <w:rsid w:val="00F85464"/>
    <w:rsid w:val="00F86EA7"/>
    <w:rsid w:val="00F900C3"/>
    <w:rsid w:val="00F96CDE"/>
    <w:rsid w:val="00FA146A"/>
    <w:rsid w:val="00FD4415"/>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BDA8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paragraph" w:styleId="Heading3">
    <w:name w:val="heading 3"/>
    <w:basedOn w:val="Normal"/>
    <w:next w:val="Normal"/>
    <w:link w:val="Heading3Char"/>
    <w:uiPriority w:val="9"/>
    <w:semiHidden/>
    <w:qFormat/>
    <w:rsid w:val="00010A64"/>
    <w:pPr>
      <w:keepNext/>
      <w:keepLines/>
      <w:spacing w:after="0"/>
      <w:outlineLvl w:val="2"/>
    </w:pPr>
    <w:rPr>
      <w:rFonts w:asciiTheme="majorHAnsi" w:eastAsiaTheme="majorEastAsia" w:hAnsiTheme="majorHAnsi" w:cstheme="majorBidi"/>
      <w:color w:val="0B1F36"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B15D34"/>
    <w:rPr>
      <w:color w:val="0563C1"/>
      <w:u w:val="single"/>
    </w:rPr>
  </w:style>
  <w:style w:type="paragraph" w:styleId="ListParagraph">
    <w:name w:val="List Paragraph"/>
    <w:basedOn w:val="Normal"/>
    <w:uiPriority w:val="34"/>
    <w:qFormat/>
    <w:rsid w:val="00B15D34"/>
    <w:pPr>
      <w:spacing w:before="0" w:after="0"/>
      <w:ind w:right="0"/>
    </w:pPr>
    <w:rPr>
      <w:rFonts w:ascii="Calibri" w:hAnsi="Calibri" w:cs="Calibri"/>
      <w:color w:val="auto"/>
      <w:kern w:val="0"/>
      <w:sz w:val="22"/>
      <w:szCs w:val="22"/>
      <w:lang w:eastAsia="en-US"/>
    </w:rPr>
  </w:style>
  <w:style w:type="character" w:styleId="FollowedHyperlink">
    <w:name w:val="FollowedHyperlink"/>
    <w:basedOn w:val="DefaultParagraphFont"/>
    <w:uiPriority w:val="99"/>
    <w:semiHidden/>
    <w:unhideWhenUsed/>
    <w:rsid w:val="00B15D34"/>
    <w:rPr>
      <w:color w:val="85DFD0" w:themeColor="followedHyperlink"/>
      <w:u w:val="single"/>
    </w:rPr>
  </w:style>
  <w:style w:type="character" w:customStyle="1" w:styleId="UnresolvedMention">
    <w:name w:val="Unresolved Mention"/>
    <w:basedOn w:val="DefaultParagraphFont"/>
    <w:uiPriority w:val="99"/>
    <w:semiHidden/>
    <w:rsid w:val="00B15D34"/>
    <w:rPr>
      <w:color w:val="605E5C"/>
      <w:shd w:val="clear" w:color="auto" w:fill="E1DFDD"/>
    </w:rPr>
  </w:style>
  <w:style w:type="character" w:customStyle="1" w:styleId="Heading3Char">
    <w:name w:val="Heading 3 Char"/>
    <w:basedOn w:val="DefaultParagraphFont"/>
    <w:link w:val="Heading3"/>
    <w:uiPriority w:val="9"/>
    <w:semiHidden/>
    <w:rsid w:val="00010A64"/>
    <w:rPr>
      <w:rFonts w:asciiTheme="majorHAnsi" w:eastAsiaTheme="majorEastAsia" w:hAnsiTheme="majorHAnsi" w:cstheme="majorBidi"/>
      <w:color w:val="0B1F36" w:themeColor="accent1" w:themeShade="7F"/>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s-wa.zoom.us/webinar/register/WN_qZbmHTSlQkSfjEpUw6D7Xg" TargetMode="External"/><Relationship Id="rId18" Type="http://schemas.openxmlformats.org/officeDocument/2006/relationships/hyperlink" Target="https://des.wa.gov/services/employee-assistance-program/webinars" TargetMode="External"/><Relationship Id="rId26" Type="http://schemas.openxmlformats.org/officeDocument/2006/relationships/hyperlink" Target="https://www.psychologytoday.com/us/basics/trust" TargetMode="External"/><Relationship Id="rId39" Type="http://schemas.openxmlformats.org/officeDocument/2006/relationships/hyperlink" Target="https://www.verywellmind.com/rebuild-trust-in-your-marriage-2300999" TargetMode="External"/><Relationship Id="rId21" Type="http://schemas.openxmlformats.org/officeDocument/2006/relationships/hyperlink" Target="https://youtu.be/Zabqy_ryntE" TargetMode="External"/><Relationship Id="rId34" Type="http://schemas.openxmlformats.org/officeDocument/2006/relationships/hyperlink" Target="https://www.leaderfactor.com/post/psychological-safety-the-secret-to-building-trust-in-teams" TargetMode="External"/><Relationship Id="rId42" Type="http://schemas.openxmlformats.org/officeDocument/2006/relationships/hyperlink" Target="https://parents.au.reachout.com/skills-to-build/connecting-and-communicating/building-trust-and-teenagers" TargetMode="External"/><Relationship Id="rId47" Type="http://schemas.openxmlformats.org/officeDocument/2006/relationships/hyperlink" Target="https://hbr.org/2024/01/how-high-performing-teams-build-trust?autocomplete=true" TargetMode="External"/><Relationship Id="rId50" Type="http://schemas.openxmlformats.org/officeDocument/2006/relationships/hyperlink" Target="https://greatergood.berkeley.edu/article/item/how_noticing_emotions_at_work_can_build_trust" TargetMode="External"/><Relationship Id="rId55" Type="http://schemas.openxmlformats.org/officeDocument/2006/relationships/hyperlink" Target="https://greatergood.berkeley.edu/article/item/how_does_your_culture_influence_the_people_you_trust" TargetMode="External"/><Relationship Id="rId63" Type="http://schemas.openxmlformats.org/officeDocument/2006/relationships/hyperlink" Target="https://brenebrown.com/podcast/the-anatomy-of-trust/" TargetMode="External"/><Relationship Id="rId68" Type="http://schemas.openxmlformats.org/officeDocument/2006/relationships/hyperlink" Target="https://des.wa.gov/services/hr-finance/washington-state-employee-assistance-program-eap/employees"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es-wa.zoom.us/webinar/register/WN_DnAhI6RPS7ivSOUvBU2oYg" TargetMode="External"/><Relationship Id="rId29" Type="http://schemas.openxmlformats.org/officeDocument/2006/relationships/hyperlink" Target="https://www.linkedin.com/pulse/trust-essential-building-block-leadership-dr-michelle-rozen-x71zf/?trk=article-ssr-frontend-pulse_more-articles_related-content-card" TargetMode="External"/><Relationship Id="rId11" Type="http://schemas.openxmlformats.org/officeDocument/2006/relationships/hyperlink" Target="https://www.des.wa.gov/services/employee-assistance-program" TargetMode="External"/><Relationship Id="rId24" Type="http://schemas.openxmlformats.org/officeDocument/2006/relationships/hyperlink" Target="https://www.advantageengagement.com/1669/login_company.php" TargetMode="External"/><Relationship Id="rId32" Type="http://schemas.openxmlformats.org/officeDocument/2006/relationships/hyperlink" Target="https://www.canr.msu.edu/news/trust_is_one_of_the_most_important_aspects_of_relationships" TargetMode="External"/><Relationship Id="rId37" Type="http://schemas.openxmlformats.org/officeDocument/2006/relationships/hyperlink" Target="https://greatergood.berkeley.edu/quizzes/take_quiz/relationship_trust" TargetMode="External"/><Relationship Id="rId40" Type="http://schemas.openxmlformats.org/officeDocument/2006/relationships/hyperlink" Target="https://psychcentral.com/blog/imperfect/2018/06/dysfunctional-family-dynamics-dont-talk-dont-trust-dont-feel" TargetMode="External"/><Relationship Id="rId45" Type="http://schemas.openxmlformats.org/officeDocument/2006/relationships/hyperlink" Target="https://greatergood.berkeley.edu/article/item/the_ripple_effects_of_a_thank_you" TargetMode="External"/><Relationship Id="rId53" Type="http://schemas.openxmlformats.org/officeDocument/2006/relationships/hyperlink" Target="https://www.remotedei.org/insights/building-trust" TargetMode="External"/><Relationship Id="rId58" Type="http://schemas.openxmlformats.org/officeDocument/2006/relationships/hyperlink" Target="https://fortune.com/2023/01/31/people-trust-health-medical-system-ethnic-minority-disabilities-identify-lgbtq-study-sanofi-hudson-williams/" TargetMode="External"/><Relationship Id="rId66" Type="http://schemas.openxmlformats.org/officeDocument/2006/relationships/hyperlink" Target="https://des.wa.gov/services/hr-finance/washington-state-employee-assistance-program-eap/employees" TargetMode="External"/><Relationship Id="rId7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des-wa.zoom.us/webinar/register/WN_nS-HqSlwSl-uCLYYDN-SGw" TargetMode="External"/><Relationship Id="rId23" Type="http://schemas.openxmlformats.org/officeDocument/2006/relationships/hyperlink" Target="https://des.wa.gov/services/hr-finance/washington-state-employee-assistance-program-eap/webinars" TargetMode="External"/><Relationship Id="rId28" Type="http://schemas.openxmlformats.org/officeDocument/2006/relationships/hyperlink" Target="https://www.linkedin.com/pulse/trust-essential-building-block-leadership-dr-michelle-rozen-x71zf/?trk=article-ssr-frontend-pulse_more-articles_related-content-card" TargetMode="External"/><Relationship Id="rId36" Type="http://schemas.openxmlformats.org/officeDocument/2006/relationships/hyperlink" Target="https://psychcentral.com/blog/trust-issues-causes-signs" TargetMode="External"/><Relationship Id="rId49" Type="http://schemas.openxmlformats.org/officeDocument/2006/relationships/hyperlink" Target="https://www.workplacestrategiesformentalhealth.com/resources/building-trust-for-leaders" TargetMode="External"/><Relationship Id="rId57" Type="http://schemas.openxmlformats.org/officeDocument/2006/relationships/hyperlink" Target="https://journalofethics.ama-assn.org/article/transgenerational-trauma-and-trust-restoration/2021-06" TargetMode="External"/><Relationship Id="rId61" Type="http://schemas.openxmlformats.org/officeDocument/2006/relationships/hyperlink" Target="https://www.youtube.com/watch?v=k5MfuwMNcMo" TargetMode="External"/><Relationship Id="rId10" Type="http://schemas.openxmlformats.org/officeDocument/2006/relationships/image" Target="media/image2.png"/><Relationship Id="rId19" Type="http://schemas.openxmlformats.org/officeDocument/2006/relationships/hyperlink" Target="https://des.wa.gov/services/employee-assistance-program/webinars" TargetMode="External"/><Relationship Id="rId31" Type="http://schemas.openxmlformats.org/officeDocument/2006/relationships/hyperlink" Target="https://www.canr.msu.edu/news/trust_is_one_of_the_most_important_aspects_of_relationships" TargetMode="External"/><Relationship Id="rId44" Type="http://schemas.openxmlformats.org/officeDocument/2006/relationships/hyperlink" Target="https://psychcentral.com/addictions/rebuilding-relationships-in-early-recovery" TargetMode="External"/><Relationship Id="rId52" Type="http://schemas.openxmlformats.org/officeDocument/2006/relationships/hyperlink" Target="https://davidburkus.com/2023/11/building-psychological-safety-at-work/" TargetMode="External"/><Relationship Id="rId60" Type="http://schemas.openxmlformats.org/officeDocument/2006/relationships/hyperlink" Target="https://www.youtube.com/watch?v=MAfGb-AYx6I" TargetMode="External"/><Relationship Id="rId65" Type="http://schemas.openxmlformats.org/officeDocument/2006/relationships/hyperlink" Target="https://open.spotify.com/episode/16VQjv4COcXMTrWKyUIoWG" TargetMode="External"/><Relationship Id="rId73"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s-wa.zoom.us/webinar/register/WN_ttDqrY79RSqCV4-_nCeeeg" TargetMode="External"/><Relationship Id="rId22" Type="http://schemas.openxmlformats.org/officeDocument/2006/relationships/hyperlink" Target="https://youtu.be/uRiVKsGOARE" TargetMode="External"/><Relationship Id="rId27" Type="http://schemas.openxmlformats.org/officeDocument/2006/relationships/hyperlink" Target="https://www.linkedin.com/pulse/trust-essential-building-block-leadership-dr-michelle-rozen-x71zf/?trk=article-ssr-frontend-pulse_more-articles_related-content-card" TargetMode="External"/><Relationship Id="rId30" Type="http://schemas.openxmlformats.org/officeDocument/2006/relationships/hyperlink" Target="https://www.canr.msu.edu/news/trust_is_one_of_the_most_important_aspects_of_relationships" TargetMode="External"/><Relationship Id="rId35" Type="http://schemas.openxmlformats.org/officeDocument/2006/relationships/hyperlink" Target="https://www.verywellmind.com/why-you-may-have-trust-issues-and-how-to-overcome-them-5215390" TargetMode="External"/><Relationship Id="rId43" Type="http://schemas.openxmlformats.org/officeDocument/2006/relationships/hyperlink" Target="https://www.ncbi.nlm.nih.gov/pmc/articles/PMC7856450/" TargetMode="External"/><Relationship Id="rId48" Type="http://schemas.openxmlformats.org/officeDocument/2006/relationships/hyperlink" Target="https://hbr.org/2023/10/10-pitfalls-that-destroy-organizational-trust" TargetMode="External"/><Relationship Id="rId56" Type="http://schemas.openxmlformats.org/officeDocument/2006/relationships/hyperlink" Target="https://source.opennews.org/articles/community-q-white-manager-building-trust-allyship/" TargetMode="External"/><Relationship Id="rId64" Type="http://schemas.openxmlformats.org/officeDocument/2006/relationships/hyperlink" Target="https://www2.deloitte.com/us/en/pages/human-capital/articles/the-psychology-of-trust.html"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hbr.org/2022/10/how-hr-lost-employees-trust-and-how-to-get-it-back"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des.wa.gov/services/hr-finance/washington-state-employee-assistance-program-eap/webinars" TargetMode="External"/><Relationship Id="rId17" Type="http://schemas.openxmlformats.org/officeDocument/2006/relationships/hyperlink" Target="https://des-wa.zoom.us/webinar/register/WN_TAv6BM9BQ26VaptjWla-OA" TargetMode="External"/><Relationship Id="rId25" Type="http://schemas.openxmlformats.org/officeDocument/2006/relationships/hyperlink" Target="https://www.advantageengagement.com/1669/login_company.php" TargetMode="External"/><Relationship Id="rId33" Type="http://schemas.openxmlformats.org/officeDocument/2006/relationships/hyperlink" Target="https://www.linkedin.com/pulse/building-trust-teams-foundation-effective-caroline-troy/" TargetMode="External"/><Relationship Id="rId38" Type="http://schemas.openxmlformats.org/officeDocument/2006/relationships/hyperlink" Target="https://www.gottman.com/blog/4-tips-to-build-everyday-trust-in-relationships/" TargetMode="External"/><Relationship Id="rId46" Type="http://schemas.openxmlformats.org/officeDocument/2006/relationships/hyperlink" Target="https://www.usnews.com/news/leaders/articles/2023-12-21/survey-how-leaders-can-earn-americas-trust" TargetMode="External"/><Relationship Id="rId59" Type="http://schemas.openxmlformats.org/officeDocument/2006/relationships/hyperlink" Target="https://www.youtube.com/watch?v=pVeq-0dIqpk" TargetMode="External"/><Relationship Id="rId67" Type="http://schemas.openxmlformats.org/officeDocument/2006/relationships/hyperlink" Target="tel:877-313-4455" TargetMode="External"/><Relationship Id="rId20" Type="http://schemas.openxmlformats.org/officeDocument/2006/relationships/hyperlink" Target="https://youtu.be/ifbbASbQmfU" TargetMode="External"/><Relationship Id="rId41" Type="http://schemas.openxmlformats.org/officeDocument/2006/relationships/hyperlink" Target="https://www.verywellmind.com/trust-versus-mistrust-2795741" TargetMode="External"/><Relationship Id="rId54" Type="http://schemas.openxmlformats.org/officeDocument/2006/relationships/hyperlink" Target="https://www.bain.com/insights/belonging-support-and-trust-racial-equity-at-work/" TargetMode="External"/><Relationship Id="rId62" Type="http://schemas.openxmlformats.org/officeDocument/2006/relationships/hyperlink" Target="https://www.ted.com/topics/trust"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ee.osburn@des.wa.gov\AppData\Local\Microsoft\Office\16.0\DTS\en-US%7b632509B3-044D-411A-97DD-141A763A968B%7d\%7bACCEA3A4-2747-4652-A527-644FF8F23258%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28B7B-A1F9-4CED-B52D-314C139B2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74C0E-7993-40E1-930F-CF78C434EB6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AE09AE5A-B3B6-44BC-8570-615CB5E05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{ACCEA3A4-2747-4652-A527-644FF8F23258}tf56348247_win32</Template>
  <TotalTime>0</TotalTime>
  <Pages>4</Pages>
  <Words>2009</Words>
  <Characters>10753</Characters>
  <Application>Microsoft Office Word</Application>
  <DocSecurity>0</DocSecurity>
  <Lines>219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2024-01-31T16:37:00Z</dcterms:created>
  <dcterms:modified xsi:type="dcterms:W3CDTF">2024-01-31T16:37:00Z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da41470d097565192ee77f2c41b265857358e002e90d74affc3baeb1621c3f7e</vt:lpwstr>
  </property>
</Properties>
</file>